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6C8F" w14:textId="1913507C" w:rsidR="00EB708C" w:rsidRPr="005D5B00" w:rsidRDefault="00EB708C" w:rsidP="00EB708C">
      <w:pPr>
        <w:rPr>
          <w:rFonts w:ascii="Californian FB" w:hAnsi="Californian FB"/>
        </w:rPr>
      </w:pPr>
      <w:r>
        <w:rPr>
          <w:noProof/>
        </w:rPr>
        <mc:AlternateContent>
          <mc:Choice Requires="wps">
            <w:drawing>
              <wp:anchor distT="0" distB="0" distL="114300" distR="114300" simplePos="0" relativeHeight="251659264" behindDoc="0" locked="0" layoutInCell="1" allowOverlap="1" wp14:anchorId="43948CFE" wp14:editId="6BD5671E">
                <wp:simplePos x="0" y="0"/>
                <wp:positionH relativeFrom="margin">
                  <wp:posOffset>1299787</wp:posOffset>
                </wp:positionH>
                <wp:positionV relativeFrom="paragraph">
                  <wp:posOffset>85898</wp:posOffset>
                </wp:positionV>
                <wp:extent cx="4211955" cy="343535"/>
                <wp:effectExtent l="0" t="0" r="0" b="0"/>
                <wp:wrapNone/>
                <wp:docPr id="4" name="Text Box 4"/>
                <wp:cNvGraphicFramePr/>
                <a:graphic xmlns:a="http://schemas.openxmlformats.org/drawingml/2006/main">
                  <a:graphicData uri="http://schemas.microsoft.com/office/word/2010/wordprocessingShape">
                    <wps:wsp>
                      <wps:cNvSpPr txBox="1"/>
                      <wps:spPr>
                        <a:xfrm>
                          <a:off x="0" y="0"/>
                          <a:ext cx="4211955" cy="343535"/>
                        </a:xfrm>
                        <a:prstGeom prst="rect">
                          <a:avLst/>
                        </a:prstGeom>
                        <a:noFill/>
                        <a:ln>
                          <a:noFill/>
                        </a:ln>
                      </wps:spPr>
                      <wps:txbx>
                        <w:txbxContent>
                          <w:p w14:paraId="3910C64E" w14:textId="77777777" w:rsidR="00EB708C" w:rsidRPr="004A6D18" w:rsidRDefault="00EB708C" w:rsidP="00EB708C">
                            <w:pPr>
                              <w:jc w:val="center"/>
                              <w:rPr>
                                <w:rFonts w:ascii="Californian FB" w:hAnsi="Californian FB"/>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6D18">
                              <w:rPr>
                                <w:rFonts w:ascii="Californian FB" w:hAnsi="Californian FB"/>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GROTON POLICE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48CFE" id="_x0000_t202" coordsize="21600,21600" o:spt="202" path="m,l,21600r21600,l21600,xe">
                <v:stroke joinstyle="miter"/>
                <v:path gradientshapeok="t" o:connecttype="rect"/>
              </v:shapetype>
              <v:shape id="Text Box 4" o:spid="_x0000_s1026" type="#_x0000_t202" style="position:absolute;margin-left:102.35pt;margin-top:6.75pt;width:331.65pt;height:2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" filled="f" stroked="f">
                <v:textbox>
                  <w:txbxContent>
                    <w:p w14:paraId="3910C64E" w14:textId="77777777" w:rsidR="00EB708C" w:rsidRPr="004A6D18" w:rsidRDefault="00EB708C" w:rsidP="00EB708C">
                      <w:pPr>
                        <w:jc w:val="center"/>
                        <w:rPr>
                          <w:rFonts w:ascii="Californian FB" w:hAnsi="Californian FB"/>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6D18">
                        <w:rPr>
                          <w:rFonts w:ascii="Californian FB" w:hAnsi="Californian FB"/>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GROTON POLICE DEPARTMENT</w:t>
                      </w:r>
                    </w:p>
                  </w:txbxContent>
                </v:textbox>
                <w10:wrap anchorx="margin"/>
              </v:shape>
            </w:pict>
          </mc:Fallback>
        </mc:AlternateContent>
      </w:r>
      <w:r>
        <w:rPr>
          <w:rFonts w:ascii="Bookman Old Style" w:hAnsi="Bookman Old Style"/>
        </w:rPr>
        <w:t xml:space="preserve">          </w:t>
      </w:r>
      <w:r>
        <w:rPr>
          <w:rFonts w:ascii="Bookman Old Style" w:hAnsi="Bookman Old Style"/>
          <w:noProof/>
        </w:rPr>
        <w:drawing>
          <wp:inline distT="0" distB="0" distL="0" distR="0" wp14:anchorId="34F1BDF2" wp14:editId="430DA711">
            <wp:extent cx="493655" cy="64833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3655" cy="648335"/>
                    </a:xfrm>
                    <a:prstGeom prst="rect">
                      <a:avLst/>
                    </a:prstGeom>
                    <a:noFill/>
                    <a:ln>
                      <a:noFill/>
                    </a:ln>
                  </pic:spPr>
                </pic:pic>
              </a:graphicData>
            </a:graphic>
          </wp:inline>
        </w:drawing>
      </w:r>
    </w:p>
    <w:tbl>
      <w:tblPr>
        <w:tblStyle w:val="TableGrid"/>
        <w:tblW w:w="10710" w:type="dxa"/>
        <w:tblInd w:w="-270" w:type="dxa"/>
        <w:tblLook w:val="04A0" w:firstRow="1" w:lastRow="0" w:firstColumn="1" w:lastColumn="0" w:noHBand="0" w:noVBand="1"/>
      </w:tblPr>
      <w:tblGrid>
        <w:gridCol w:w="5130"/>
        <w:gridCol w:w="540"/>
        <w:gridCol w:w="360"/>
        <w:gridCol w:w="2250"/>
        <w:gridCol w:w="2430"/>
      </w:tblGrid>
      <w:tr w:rsidR="00EB708C" w:rsidRPr="005D5B00" w14:paraId="1FD92D0E" w14:textId="77777777" w:rsidTr="00D92338">
        <w:trPr>
          <w:trHeight w:val="404"/>
        </w:trPr>
        <w:tc>
          <w:tcPr>
            <w:tcW w:w="5670" w:type="dxa"/>
            <w:gridSpan w:val="2"/>
            <w:tcBorders>
              <w:top w:val="nil"/>
              <w:left w:val="nil"/>
              <w:bottom w:val="single" w:sz="4" w:space="0" w:color="auto"/>
              <w:right w:val="single" w:sz="4" w:space="0" w:color="auto"/>
            </w:tcBorders>
          </w:tcPr>
          <w:p w14:paraId="00159C12" w14:textId="77777777" w:rsidR="00EB708C" w:rsidRPr="005D5B00" w:rsidRDefault="00EB708C" w:rsidP="004A6D18">
            <w:pPr>
              <w:jc w:val="center"/>
              <w:rPr>
                <w:rFonts w:ascii="Californian FB" w:hAnsi="Californian FB"/>
              </w:rPr>
            </w:pPr>
          </w:p>
        </w:tc>
        <w:tc>
          <w:tcPr>
            <w:tcW w:w="5040" w:type="dxa"/>
            <w:gridSpan w:val="3"/>
            <w:tcBorders>
              <w:top w:val="single" w:sz="4" w:space="0" w:color="auto"/>
              <w:left w:val="single" w:sz="4" w:space="0" w:color="auto"/>
              <w:bottom w:val="nil"/>
              <w:right w:val="single" w:sz="4" w:space="0" w:color="auto"/>
            </w:tcBorders>
            <w:hideMark/>
          </w:tcPr>
          <w:p w14:paraId="58110427" w14:textId="510C61EC" w:rsidR="00EB708C" w:rsidRPr="005D5B00" w:rsidRDefault="00EB708C" w:rsidP="004A6D18">
            <w:pPr>
              <w:jc w:val="center"/>
              <w:rPr>
                <w:rFonts w:ascii="Californian FB" w:hAnsi="Californian FB"/>
                <w:sz w:val="20"/>
                <w:szCs w:val="20"/>
              </w:rPr>
            </w:pPr>
            <w:r w:rsidRPr="005D5B00">
              <w:rPr>
                <w:rFonts w:ascii="Californian FB" w:hAnsi="Californian FB"/>
                <w:sz w:val="20"/>
                <w:szCs w:val="20"/>
              </w:rPr>
              <w:t xml:space="preserve">DEPARTMENT </w:t>
            </w:r>
            <w:r w:rsidR="00FD2128" w:rsidRPr="005D5B00">
              <w:rPr>
                <w:rFonts w:ascii="Californian FB" w:hAnsi="Californian FB"/>
                <w:sz w:val="20"/>
                <w:szCs w:val="20"/>
              </w:rPr>
              <w:t>MANUAL</w:t>
            </w:r>
            <w:r w:rsidR="00FD2128">
              <w:rPr>
                <w:rFonts w:ascii="Californian FB" w:hAnsi="Californian FB"/>
                <w:sz w:val="20"/>
                <w:szCs w:val="20"/>
              </w:rPr>
              <w:t>;</w:t>
            </w:r>
            <w:r w:rsidR="00FD2128" w:rsidRPr="005D5B00">
              <w:rPr>
                <w:rFonts w:ascii="Californian FB" w:hAnsi="Californian FB"/>
                <w:sz w:val="20"/>
                <w:szCs w:val="20"/>
              </w:rPr>
              <w:t xml:space="preserve"> </w:t>
            </w:r>
            <w:r w:rsidR="00F270C6">
              <w:rPr>
                <w:rFonts w:ascii="Californian FB" w:hAnsi="Californian FB"/>
                <w:sz w:val="20"/>
                <w:szCs w:val="20"/>
              </w:rPr>
              <w:t>P</w:t>
            </w:r>
            <w:r w:rsidR="00845F2D">
              <w:rPr>
                <w:rFonts w:ascii="Californian FB" w:hAnsi="Californian FB"/>
                <w:sz w:val="20"/>
                <w:szCs w:val="20"/>
              </w:rPr>
              <w:t>&amp;P Operations</w:t>
            </w:r>
          </w:p>
        </w:tc>
      </w:tr>
      <w:tr w:rsidR="00EB708C" w:rsidRPr="005D5B00" w14:paraId="71622509" w14:textId="77777777" w:rsidTr="00D92338">
        <w:trPr>
          <w:trHeight w:val="809"/>
        </w:trPr>
        <w:tc>
          <w:tcPr>
            <w:tcW w:w="5670" w:type="dxa"/>
            <w:gridSpan w:val="2"/>
            <w:tcBorders>
              <w:top w:val="single" w:sz="4" w:space="0" w:color="auto"/>
              <w:left w:val="single" w:sz="4" w:space="0" w:color="auto"/>
              <w:bottom w:val="single" w:sz="4" w:space="0" w:color="auto"/>
              <w:right w:val="single" w:sz="4" w:space="0" w:color="auto"/>
            </w:tcBorders>
          </w:tcPr>
          <w:p w14:paraId="69A22DE0" w14:textId="77777777" w:rsidR="00EB708C" w:rsidRPr="005D5B00" w:rsidRDefault="00EB708C">
            <w:pPr>
              <w:rPr>
                <w:rFonts w:ascii="Californian FB" w:hAnsi="Californian FB"/>
              </w:rPr>
            </w:pPr>
          </w:p>
          <w:p w14:paraId="0DC6E8A2" w14:textId="77777777" w:rsidR="00EB708C" w:rsidRPr="005D5B00" w:rsidRDefault="00EB708C">
            <w:pPr>
              <w:rPr>
                <w:rFonts w:ascii="Californian FB" w:hAnsi="Californian FB"/>
              </w:rPr>
            </w:pPr>
          </w:p>
          <w:p w14:paraId="1467C10B" w14:textId="6175E448" w:rsidR="00EB708C" w:rsidRDefault="00EB708C" w:rsidP="00CD6BC9">
            <w:pPr>
              <w:jc w:val="center"/>
              <w:rPr>
                <w:rFonts w:ascii="Californian FB" w:hAnsi="Californian FB"/>
              </w:rPr>
            </w:pPr>
            <w:r w:rsidRPr="005D5B00">
              <w:rPr>
                <w:rFonts w:ascii="Californian FB" w:hAnsi="Californian FB"/>
              </w:rPr>
              <w:t xml:space="preserve">POLICY &amp; PROCEDURE #: </w:t>
            </w:r>
            <w:r w:rsidR="00845F2D">
              <w:rPr>
                <w:rFonts w:ascii="Californian FB" w:hAnsi="Californian FB"/>
              </w:rPr>
              <w:t>1.4</w:t>
            </w:r>
            <w:r w:rsidR="007B3B75">
              <w:rPr>
                <w:rFonts w:ascii="Californian FB" w:hAnsi="Californian FB"/>
              </w:rPr>
              <w:t>7</w:t>
            </w:r>
          </w:p>
          <w:p w14:paraId="22D744CD" w14:textId="5A0A7EF8" w:rsidR="00CD6BC9" w:rsidRPr="005D5B00" w:rsidRDefault="00CD6BC9" w:rsidP="00CD6BC9">
            <w:pPr>
              <w:jc w:val="center"/>
              <w:rPr>
                <w:rFonts w:ascii="Californian FB" w:hAnsi="Californian FB"/>
              </w:rPr>
            </w:pPr>
          </w:p>
        </w:tc>
        <w:tc>
          <w:tcPr>
            <w:tcW w:w="2610" w:type="dxa"/>
            <w:gridSpan w:val="2"/>
            <w:tcBorders>
              <w:top w:val="single" w:sz="4" w:space="0" w:color="auto"/>
              <w:left w:val="single" w:sz="4" w:space="0" w:color="auto"/>
              <w:bottom w:val="single" w:sz="4" w:space="0" w:color="auto"/>
              <w:right w:val="single" w:sz="4" w:space="0" w:color="auto"/>
            </w:tcBorders>
          </w:tcPr>
          <w:p w14:paraId="37773DEC" w14:textId="77777777" w:rsidR="00EB708C" w:rsidRPr="005D5B00" w:rsidRDefault="00EB708C" w:rsidP="004A6D18">
            <w:pPr>
              <w:jc w:val="center"/>
              <w:rPr>
                <w:rFonts w:ascii="Californian FB" w:hAnsi="Californian FB"/>
                <w:sz w:val="20"/>
                <w:szCs w:val="20"/>
              </w:rPr>
            </w:pPr>
            <w:r w:rsidRPr="005D5B00">
              <w:rPr>
                <w:rFonts w:ascii="Californian FB" w:hAnsi="Californian FB"/>
                <w:sz w:val="20"/>
                <w:szCs w:val="20"/>
              </w:rPr>
              <w:t>DATE OF ISSUE:</w:t>
            </w:r>
          </w:p>
          <w:p w14:paraId="748F4B37" w14:textId="77777777" w:rsidR="00EB708C" w:rsidRPr="005D5B00" w:rsidRDefault="00EB708C" w:rsidP="004A6D18">
            <w:pPr>
              <w:jc w:val="center"/>
              <w:rPr>
                <w:rFonts w:ascii="Californian FB" w:hAnsi="Californian FB"/>
                <w:sz w:val="18"/>
                <w:szCs w:val="18"/>
              </w:rPr>
            </w:pPr>
          </w:p>
          <w:p w14:paraId="38457DEF" w14:textId="4DF13F2E" w:rsidR="00EB708C" w:rsidRPr="005D5B00" w:rsidRDefault="007B3B75" w:rsidP="004A6D18">
            <w:pPr>
              <w:jc w:val="center"/>
              <w:rPr>
                <w:rFonts w:ascii="Californian FB" w:hAnsi="Californian FB"/>
                <w:sz w:val="20"/>
                <w:szCs w:val="20"/>
              </w:rPr>
            </w:pPr>
            <w:r>
              <w:rPr>
                <w:rFonts w:ascii="Californian FB" w:hAnsi="Californian FB"/>
                <w:sz w:val="20"/>
                <w:szCs w:val="20"/>
              </w:rPr>
              <w:t>2/2/2026</w:t>
            </w:r>
          </w:p>
        </w:tc>
        <w:tc>
          <w:tcPr>
            <w:tcW w:w="2430" w:type="dxa"/>
            <w:tcBorders>
              <w:top w:val="single" w:sz="4" w:space="0" w:color="auto"/>
              <w:left w:val="single" w:sz="4" w:space="0" w:color="auto"/>
              <w:bottom w:val="single" w:sz="4" w:space="0" w:color="auto"/>
              <w:right w:val="single" w:sz="4" w:space="0" w:color="auto"/>
            </w:tcBorders>
          </w:tcPr>
          <w:p w14:paraId="5CFD0487" w14:textId="77777777" w:rsidR="00EB708C" w:rsidRPr="005D5B00" w:rsidRDefault="00EB708C" w:rsidP="004A6D18">
            <w:pPr>
              <w:jc w:val="center"/>
              <w:rPr>
                <w:rFonts w:ascii="Californian FB" w:hAnsi="Californian FB"/>
                <w:sz w:val="20"/>
                <w:szCs w:val="20"/>
              </w:rPr>
            </w:pPr>
            <w:r w:rsidRPr="005D5B00">
              <w:rPr>
                <w:rFonts w:ascii="Californian FB" w:hAnsi="Californian FB"/>
                <w:sz w:val="20"/>
                <w:szCs w:val="20"/>
              </w:rPr>
              <w:t>EFFECTIVE DATE:</w:t>
            </w:r>
          </w:p>
          <w:p w14:paraId="71A38C8D" w14:textId="77777777" w:rsidR="00EB708C" w:rsidRPr="005D5B00" w:rsidRDefault="00EB708C" w:rsidP="004A6D18">
            <w:pPr>
              <w:jc w:val="center"/>
              <w:rPr>
                <w:rFonts w:ascii="Californian FB" w:hAnsi="Californian FB"/>
                <w:sz w:val="20"/>
                <w:szCs w:val="20"/>
              </w:rPr>
            </w:pPr>
          </w:p>
          <w:p w14:paraId="2A53F170" w14:textId="5579D850" w:rsidR="00EB708C" w:rsidRPr="005D5B00" w:rsidRDefault="00F270C6" w:rsidP="004A6D18">
            <w:pPr>
              <w:jc w:val="center"/>
              <w:rPr>
                <w:rFonts w:ascii="Californian FB" w:hAnsi="Californian FB"/>
                <w:sz w:val="20"/>
                <w:szCs w:val="20"/>
              </w:rPr>
            </w:pPr>
            <w:r>
              <w:rPr>
                <w:rFonts w:ascii="Californian FB" w:hAnsi="Californian FB"/>
                <w:sz w:val="20"/>
                <w:szCs w:val="20"/>
              </w:rPr>
              <w:t>2/</w:t>
            </w:r>
            <w:r w:rsidR="007B3B75">
              <w:rPr>
                <w:rFonts w:ascii="Californian FB" w:hAnsi="Californian FB"/>
                <w:sz w:val="20"/>
                <w:szCs w:val="20"/>
              </w:rPr>
              <w:t>2/</w:t>
            </w:r>
            <w:r>
              <w:rPr>
                <w:rFonts w:ascii="Californian FB" w:hAnsi="Californian FB"/>
                <w:sz w:val="20"/>
                <w:szCs w:val="20"/>
              </w:rPr>
              <w:t>2026</w:t>
            </w:r>
          </w:p>
        </w:tc>
      </w:tr>
      <w:tr w:rsidR="00EB708C" w:rsidRPr="005D5B00" w14:paraId="74C88497" w14:textId="77777777" w:rsidTr="008D03FC">
        <w:trPr>
          <w:trHeight w:val="530"/>
        </w:trPr>
        <w:tc>
          <w:tcPr>
            <w:tcW w:w="5670" w:type="dxa"/>
            <w:gridSpan w:val="2"/>
            <w:tcBorders>
              <w:top w:val="single" w:sz="4" w:space="0" w:color="auto"/>
              <w:left w:val="single" w:sz="4" w:space="0" w:color="auto"/>
              <w:bottom w:val="single" w:sz="4" w:space="0" w:color="auto"/>
              <w:right w:val="single" w:sz="4" w:space="0" w:color="auto"/>
            </w:tcBorders>
            <w:hideMark/>
          </w:tcPr>
          <w:p w14:paraId="5D33B1D2" w14:textId="0E67CCEF" w:rsidR="00EB708C" w:rsidRPr="005D5B00" w:rsidRDefault="00EB708C" w:rsidP="004A6D18">
            <w:pPr>
              <w:jc w:val="center"/>
              <w:rPr>
                <w:rFonts w:ascii="Californian FB" w:hAnsi="Californian FB"/>
              </w:rPr>
            </w:pPr>
            <w:r w:rsidRPr="005D5B00">
              <w:rPr>
                <w:rFonts w:ascii="Californian FB" w:hAnsi="Californian FB"/>
              </w:rPr>
              <w:t xml:space="preserve">SUBJECT:  </w:t>
            </w:r>
            <w:r w:rsidR="00F270C6">
              <w:rPr>
                <w:rFonts w:ascii="Californian FB" w:hAnsi="Californian FB"/>
              </w:rPr>
              <w:t>Flock Safety Cameras (ALPR)</w:t>
            </w:r>
          </w:p>
        </w:tc>
        <w:tc>
          <w:tcPr>
            <w:tcW w:w="5040" w:type="dxa"/>
            <w:gridSpan w:val="3"/>
            <w:tcBorders>
              <w:top w:val="single" w:sz="4" w:space="0" w:color="auto"/>
              <w:left w:val="single" w:sz="4" w:space="0" w:color="auto"/>
              <w:bottom w:val="single" w:sz="4" w:space="0" w:color="auto"/>
              <w:right w:val="single" w:sz="4" w:space="0" w:color="auto"/>
            </w:tcBorders>
            <w:hideMark/>
          </w:tcPr>
          <w:p w14:paraId="2339A054" w14:textId="77777777" w:rsidR="00EB708C" w:rsidRPr="005D5B00" w:rsidRDefault="00EB708C" w:rsidP="004A6D18">
            <w:pPr>
              <w:jc w:val="center"/>
              <w:rPr>
                <w:rFonts w:ascii="Californian FB" w:hAnsi="Californian FB"/>
                <w:sz w:val="20"/>
                <w:szCs w:val="20"/>
              </w:rPr>
            </w:pPr>
            <w:r w:rsidRPr="005D5B00">
              <w:rPr>
                <w:rFonts w:ascii="Californian FB" w:hAnsi="Californian FB"/>
                <w:sz w:val="20"/>
                <w:szCs w:val="20"/>
              </w:rPr>
              <w:t>ISSUING AUTHORITY:  Chief Michael F. Luth</w:t>
            </w:r>
          </w:p>
        </w:tc>
      </w:tr>
      <w:tr w:rsidR="00EB708C" w:rsidRPr="005D5B00" w14:paraId="53394FD9" w14:textId="77777777" w:rsidTr="005D5B00">
        <w:trPr>
          <w:trHeight w:val="854"/>
        </w:trPr>
        <w:tc>
          <w:tcPr>
            <w:tcW w:w="5130" w:type="dxa"/>
            <w:tcBorders>
              <w:top w:val="single" w:sz="4" w:space="0" w:color="auto"/>
              <w:left w:val="single" w:sz="4" w:space="0" w:color="auto"/>
              <w:bottom w:val="single" w:sz="4" w:space="0" w:color="auto"/>
              <w:right w:val="single" w:sz="4" w:space="0" w:color="auto"/>
            </w:tcBorders>
            <w:hideMark/>
          </w:tcPr>
          <w:p w14:paraId="4B937909" w14:textId="147682C0" w:rsidR="001661AC" w:rsidRPr="005D5B00" w:rsidRDefault="00EB708C" w:rsidP="004A6D18">
            <w:pPr>
              <w:jc w:val="center"/>
              <w:rPr>
                <w:rFonts w:ascii="Californian FB" w:hAnsi="Californian FB"/>
              </w:rPr>
            </w:pPr>
            <w:r w:rsidRPr="005D5B00">
              <w:rPr>
                <w:rFonts w:ascii="Californian FB" w:hAnsi="Californian FB"/>
              </w:rPr>
              <w:t xml:space="preserve">REFERENCE(S):  </w:t>
            </w:r>
            <w:r w:rsidR="00174AA1" w:rsidRPr="005D5B00">
              <w:rPr>
                <w:rFonts w:ascii="Californian FB" w:hAnsi="Californian FB"/>
              </w:rPr>
              <w:t>M</w:t>
            </w:r>
            <w:r w:rsidR="004A6D18">
              <w:rPr>
                <w:rFonts w:ascii="Californian FB" w:hAnsi="Californian FB"/>
              </w:rPr>
              <w:t xml:space="preserve">assachusetts Police Accreditation Commission # </w:t>
            </w:r>
            <w:r w:rsidR="00F270C6">
              <w:rPr>
                <w:rFonts w:ascii="Californian FB" w:hAnsi="Californian FB"/>
              </w:rPr>
              <w:t>41.3.9</w:t>
            </w:r>
          </w:p>
          <w:p w14:paraId="73972290" w14:textId="3A45CFB7" w:rsidR="00EB708C" w:rsidRPr="005D5B00" w:rsidRDefault="00EB708C">
            <w:pPr>
              <w:rPr>
                <w:rFonts w:ascii="Californian FB" w:hAnsi="Californian FB"/>
              </w:rPr>
            </w:pPr>
          </w:p>
        </w:tc>
        <w:tc>
          <w:tcPr>
            <w:tcW w:w="900" w:type="dxa"/>
            <w:gridSpan w:val="2"/>
            <w:tcBorders>
              <w:top w:val="single" w:sz="4" w:space="0" w:color="auto"/>
              <w:left w:val="single" w:sz="4" w:space="0" w:color="auto"/>
              <w:bottom w:val="single" w:sz="4" w:space="0" w:color="auto"/>
              <w:right w:val="single" w:sz="4" w:space="0" w:color="auto"/>
            </w:tcBorders>
          </w:tcPr>
          <w:p w14:paraId="48A91AF3" w14:textId="77777777" w:rsidR="00EB708C" w:rsidRPr="005D5B00" w:rsidRDefault="00EB708C" w:rsidP="005D5B00">
            <w:pPr>
              <w:rPr>
                <w:rFonts w:ascii="Californian FB" w:hAnsi="Californian FB"/>
              </w:rPr>
            </w:pPr>
          </w:p>
        </w:tc>
        <w:tc>
          <w:tcPr>
            <w:tcW w:w="4680" w:type="dxa"/>
            <w:gridSpan w:val="2"/>
            <w:tcBorders>
              <w:top w:val="single" w:sz="4" w:space="0" w:color="auto"/>
              <w:left w:val="single" w:sz="4" w:space="0" w:color="auto"/>
              <w:bottom w:val="single" w:sz="4" w:space="0" w:color="auto"/>
              <w:right w:val="single" w:sz="4" w:space="0" w:color="auto"/>
            </w:tcBorders>
          </w:tcPr>
          <w:p w14:paraId="1A7BB525" w14:textId="77777777" w:rsidR="00EB708C" w:rsidRPr="005D5B00" w:rsidRDefault="00EB708C">
            <w:pPr>
              <w:rPr>
                <w:rFonts w:ascii="Californian FB" w:hAnsi="Californian FB"/>
                <w:sz w:val="20"/>
                <w:szCs w:val="20"/>
              </w:rPr>
            </w:pPr>
          </w:p>
          <w:p w14:paraId="16E11041" w14:textId="52228F31" w:rsidR="00EB708C" w:rsidRPr="005D5B00" w:rsidRDefault="00EB708C" w:rsidP="004A6D18">
            <w:pPr>
              <w:jc w:val="center"/>
              <w:rPr>
                <w:rFonts w:ascii="Californian FB" w:hAnsi="Californian FB"/>
                <w:sz w:val="20"/>
                <w:szCs w:val="20"/>
              </w:rPr>
            </w:pPr>
            <w:r w:rsidRPr="005D5B00">
              <w:rPr>
                <w:rFonts w:ascii="Californian FB" w:hAnsi="Californian FB"/>
                <w:sz w:val="20"/>
                <w:szCs w:val="20"/>
              </w:rPr>
              <w:t>__</w:t>
            </w:r>
            <w:r w:rsidR="00F270C6">
              <w:rPr>
                <w:rFonts w:ascii="Californian FB" w:hAnsi="Californian FB"/>
                <w:sz w:val="20"/>
                <w:szCs w:val="20"/>
              </w:rPr>
              <w:t>X</w:t>
            </w:r>
            <w:r w:rsidRPr="005D5B00">
              <w:rPr>
                <w:rFonts w:ascii="Californian FB" w:hAnsi="Californian FB"/>
                <w:sz w:val="20"/>
                <w:szCs w:val="20"/>
              </w:rPr>
              <w:t>_</w:t>
            </w:r>
            <w:r w:rsidR="00A92402" w:rsidRPr="005D5B00">
              <w:rPr>
                <w:rFonts w:ascii="Californian FB" w:hAnsi="Californian FB"/>
                <w:sz w:val="20"/>
                <w:szCs w:val="20"/>
              </w:rPr>
              <w:t>NEW _</w:t>
            </w:r>
            <w:r w:rsidRPr="005D5B00">
              <w:rPr>
                <w:rFonts w:ascii="Californian FB" w:hAnsi="Californian FB"/>
                <w:sz w:val="20"/>
                <w:szCs w:val="20"/>
              </w:rPr>
              <w:t>_____</w:t>
            </w:r>
            <w:r w:rsidR="00A92402" w:rsidRPr="005D5B00">
              <w:rPr>
                <w:rFonts w:ascii="Californian FB" w:hAnsi="Californian FB"/>
                <w:sz w:val="20"/>
                <w:szCs w:val="20"/>
              </w:rPr>
              <w:t>AMENDS _</w:t>
            </w:r>
            <w:r w:rsidRPr="005D5B00">
              <w:rPr>
                <w:rFonts w:ascii="Californian FB" w:hAnsi="Californian FB"/>
                <w:sz w:val="20"/>
                <w:szCs w:val="20"/>
              </w:rPr>
              <w:t>____RESCINDS</w:t>
            </w:r>
          </w:p>
        </w:tc>
      </w:tr>
    </w:tbl>
    <w:p w14:paraId="27E8644E" w14:textId="77777777" w:rsidR="001661AC" w:rsidRDefault="001661AC" w:rsidP="001661AC">
      <w:pPr>
        <w:spacing w:after="0" w:line="240" w:lineRule="auto"/>
        <w:rPr>
          <w:rFonts w:ascii="Californian FB" w:eastAsia="Times New Roman" w:hAnsi="Californian FB" w:cs="Times New Roman"/>
          <w:sz w:val="24"/>
          <w:szCs w:val="20"/>
        </w:rPr>
      </w:pPr>
    </w:p>
    <w:p w14:paraId="74AD395A" w14:textId="77777777" w:rsidR="00F270C6" w:rsidRPr="00F270C6" w:rsidRDefault="00F270C6" w:rsidP="001661AC">
      <w:pPr>
        <w:spacing w:after="0" w:line="240" w:lineRule="auto"/>
        <w:rPr>
          <w:rFonts w:ascii="Californian FB" w:eastAsia="Times New Roman" w:hAnsi="Californian FB" w:cs="Times New Roman"/>
          <w:sz w:val="24"/>
          <w:szCs w:val="20"/>
        </w:rPr>
      </w:pPr>
    </w:p>
    <w:p w14:paraId="6997A780" w14:textId="77777777" w:rsidR="00F270C6" w:rsidRPr="00F270C6" w:rsidRDefault="00F270C6" w:rsidP="001661AC">
      <w:pPr>
        <w:spacing w:after="0" w:line="240" w:lineRule="auto"/>
        <w:rPr>
          <w:rFonts w:ascii="Californian FB" w:eastAsia="Times New Roman" w:hAnsi="Californian FB" w:cs="Times New Roman"/>
          <w:sz w:val="24"/>
          <w:szCs w:val="20"/>
        </w:rPr>
      </w:pPr>
    </w:p>
    <w:p w14:paraId="0207F564" w14:textId="15275EE8" w:rsidR="00F270C6" w:rsidRPr="00043F06" w:rsidRDefault="00F270C6" w:rsidP="00043F06">
      <w:pPr>
        <w:pStyle w:val="ListParagraph"/>
        <w:keepNext/>
        <w:numPr>
          <w:ilvl w:val="0"/>
          <w:numId w:val="3"/>
        </w:numPr>
        <w:tabs>
          <w:tab w:val="num" w:pos="360"/>
        </w:tabs>
        <w:spacing w:after="120" w:line="240" w:lineRule="auto"/>
        <w:outlineLvl w:val="0"/>
        <w:rPr>
          <w:rFonts w:ascii="Californian FB" w:eastAsia="Times New Roman" w:hAnsi="Californian FB" w:cs="Times New Roman"/>
          <w:b/>
          <w:caps/>
          <w:sz w:val="28"/>
          <w:szCs w:val="28"/>
        </w:rPr>
      </w:pPr>
      <w:r w:rsidRPr="00043F06">
        <w:rPr>
          <w:rFonts w:ascii="Californian FB" w:eastAsia="Times New Roman" w:hAnsi="Californian FB" w:cs="Times New Roman"/>
          <w:b/>
          <w:caps/>
          <w:sz w:val="28"/>
          <w:szCs w:val="28"/>
        </w:rPr>
        <w:t xml:space="preserve">General considerations </w:t>
      </w:r>
      <w:smartTag w:uri="urn:schemas-microsoft-com:office:smarttags" w:element="stockticker">
        <w:r w:rsidRPr="00043F06">
          <w:rPr>
            <w:rFonts w:ascii="Californian FB" w:eastAsia="Times New Roman" w:hAnsi="Californian FB" w:cs="Times New Roman"/>
            <w:b/>
            <w:caps/>
            <w:sz w:val="28"/>
            <w:szCs w:val="28"/>
          </w:rPr>
          <w:t>and</w:t>
        </w:r>
      </w:smartTag>
      <w:r w:rsidRPr="00043F06">
        <w:rPr>
          <w:rFonts w:ascii="Californian FB" w:eastAsia="Times New Roman" w:hAnsi="Californian FB" w:cs="Times New Roman"/>
          <w:b/>
          <w:caps/>
          <w:sz w:val="28"/>
          <w:szCs w:val="28"/>
        </w:rPr>
        <w:t xml:space="preserve"> guidelines</w:t>
      </w:r>
    </w:p>
    <w:p w14:paraId="065DABCA" w14:textId="77777777" w:rsidR="00F270C6" w:rsidRDefault="00F270C6" w:rsidP="00F270C6">
      <w:pPr>
        <w:spacing w:after="0" w:line="240" w:lineRule="auto"/>
        <w:ind w:left="360"/>
        <w:jc w:val="both"/>
        <w:rPr>
          <w:rFonts w:ascii="Amasis MT Pro" w:eastAsia="Times New Roman" w:hAnsi="Amasis MT Pro" w:cs="Times New Roman"/>
          <w:sz w:val="24"/>
          <w:szCs w:val="24"/>
        </w:rPr>
      </w:pPr>
      <w:r w:rsidRPr="00F270C6">
        <w:rPr>
          <w:rFonts w:ascii="Californian FB" w:eastAsia="Times New Roman" w:hAnsi="Californian FB" w:cs="Times New Roman"/>
          <w:sz w:val="24"/>
          <w:szCs w:val="24"/>
        </w:rPr>
        <w:t>The purpose of this policy is to provide guidance for the capture, storage and use of digital data obtained through the use of automated license plate reader (ALPR) technology</w:t>
      </w:r>
      <w:r w:rsidRPr="00F270C6">
        <w:rPr>
          <w:rFonts w:ascii="Amasis MT Pro" w:eastAsia="Times New Roman" w:hAnsi="Amasis MT Pro" w:cs="Times New Roman"/>
          <w:sz w:val="24"/>
          <w:szCs w:val="24"/>
        </w:rPr>
        <w:t>.</w:t>
      </w:r>
    </w:p>
    <w:p w14:paraId="459F3297" w14:textId="77777777" w:rsidR="002270BD" w:rsidRPr="00F270C6" w:rsidRDefault="002270BD" w:rsidP="00F270C6">
      <w:pPr>
        <w:spacing w:after="0" w:line="240" w:lineRule="auto"/>
        <w:ind w:left="360"/>
        <w:jc w:val="both"/>
        <w:rPr>
          <w:rFonts w:ascii="Amasis MT Pro" w:eastAsia="Times New Roman" w:hAnsi="Amasis MT Pro" w:cs="Times New Roman"/>
          <w:sz w:val="24"/>
          <w:szCs w:val="24"/>
        </w:rPr>
      </w:pPr>
    </w:p>
    <w:p w14:paraId="5294092D" w14:textId="77777777" w:rsidR="00F270C6" w:rsidRPr="00F270C6" w:rsidRDefault="00F270C6" w:rsidP="00F270C6">
      <w:pPr>
        <w:spacing w:after="0" w:line="240" w:lineRule="auto"/>
        <w:rPr>
          <w:rFonts w:ascii="Times New Roman" w:eastAsia="Times New Roman" w:hAnsi="Times New Roman" w:cs="Times New Roman"/>
          <w:sz w:val="20"/>
          <w:szCs w:val="20"/>
        </w:rPr>
      </w:pPr>
    </w:p>
    <w:p w14:paraId="1430D4F0" w14:textId="6B85DB38" w:rsidR="00F270C6" w:rsidRPr="00043F06" w:rsidRDefault="00F270C6" w:rsidP="00043F06">
      <w:pPr>
        <w:pStyle w:val="ListParagraph"/>
        <w:keepNext/>
        <w:numPr>
          <w:ilvl w:val="0"/>
          <w:numId w:val="3"/>
        </w:numPr>
        <w:tabs>
          <w:tab w:val="num" w:pos="360"/>
        </w:tabs>
        <w:spacing w:after="120" w:line="240" w:lineRule="auto"/>
        <w:outlineLvl w:val="0"/>
        <w:rPr>
          <w:rFonts w:ascii="Californian FB" w:eastAsia="Times New Roman" w:hAnsi="Californian FB" w:cs="Times New Roman"/>
          <w:b/>
          <w:caps/>
          <w:sz w:val="28"/>
          <w:szCs w:val="28"/>
        </w:rPr>
      </w:pPr>
      <w:r w:rsidRPr="00043F06">
        <w:rPr>
          <w:rFonts w:ascii="Californian FB" w:eastAsia="Times New Roman" w:hAnsi="Californian FB" w:cs="Times New Roman"/>
          <w:b/>
          <w:caps/>
          <w:sz w:val="28"/>
          <w:szCs w:val="28"/>
        </w:rPr>
        <w:t>policy</w:t>
      </w:r>
    </w:p>
    <w:p w14:paraId="3065BE53" w14:textId="28DA6ADD" w:rsidR="00F270C6" w:rsidRDefault="00F270C6" w:rsidP="00F270C6">
      <w:pPr>
        <w:spacing w:after="0" w:line="240" w:lineRule="auto"/>
        <w:ind w:left="720"/>
        <w:jc w:val="both"/>
        <w:rPr>
          <w:rFonts w:ascii="Californian FB" w:eastAsia="Times New Roman" w:hAnsi="Californian FB" w:cs="Times New Roman"/>
          <w:sz w:val="24"/>
          <w:szCs w:val="24"/>
        </w:rPr>
      </w:pPr>
      <w:r w:rsidRPr="00F270C6">
        <w:rPr>
          <w:rFonts w:ascii="Californian FB" w:eastAsia="Times New Roman" w:hAnsi="Californian FB" w:cs="Times New Roman"/>
          <w:sz w:val="24"/>
          <w:szCs w:val="24"/>
        </w:rPr>
        <w:t xml:space="preserve">The ALPR technology, also known as License Plate Recognition (LPR), allow for the automated detection of license plates along with the vehicle make, model, color and unique identifiers through the </w:t>
      </w:r>
      <w:r>
        <w:rPr>
          <w:rFonts w:ascii="Californian FB" w:eastAsia="Times New Roman" w:hAnsi="Californian FB" w:cs="Times New Roman"/>
          <w:sz w:val="24"/>
          <w:szCs w:val="24"/>
        </w:rPr>
        <w:t>Groton</w:t>
      </w:r>
      <w:r w:rsidRPr="00F270C6">
        <w:rPr>
          <w:rFonts w:ascii="Californian FB" w:eastAsia="Times New Roman" w:hAnsi="Californian FB" w:cs="Times New Roman"/>
          <w:sz w:val="24"/>
          <w:szCs w:val="24"/>
        </w:rPr>
        <w:t xml:space="preserve"> Police Department’s ALPR system and the vendor’s (Flock Safety) vehicle identification technology. The technology is used by the </w:t>
      </w:r>
      <w:r>
        <w:rPr>
          <w:rFonts w:ascii="Californian FB" w:eastAsia="Times New Roman" w:hAnsi="Californian FB" w:cs="Times New Roman"/>
          <w:sz w:val="24"/>
          <w:szCs w:val="24"/>
        </w:rPr>
        <w:t xml:space="preserve">Groton </w:t>
      </w:r>
      <w:r w:rsidRPr="00F270C6">
        <w:rPr>
          <w:rFonts w:ascii="Californian FB" w:eastAsia="Times New Roman" w:hAnsi="Californian FB" w:cs="Times New Roman"/>
          <w:sz w:val="24"/>
          <w:szCs w:val="24"/>
        </w:rPr>
        <w:t xml:space="preserve">Police Department to convert data associated with vehicle license plates and vehicle descriptions for official law enforcement purposes, including identifying stolen or wanted vehicles, stolen license plates and missing persons. It may also be used to gather information related to active warrants, electronic surveillance, suspect interdiction and stolen property recovery. </w:t>
      </w:r>
    </w:p>
    <w:p w14:paraId="5C81A530" w14:textId="77777777" w:rsidR="002270BD" w:rsidRPr="00F270C6" w:rsidRDefault="002270BD" w:rsidP="00F270C6">
      <w:pPr>
        <w:spacing w:after="0" w:line="240" w:lineRule="auto"/>
        <w:ind w:left="720"/>
        <w:jc w:val="both"/>
        <w:rPr>
          <w:rFonts w:ascii="Californian FB" w:eastAsia="Times New Roman" w:hAnsi="Californian FB" w:cs="Times New Roman"/>
          <w:sz w:val="24"/>
          <w:szCs w:val="24"/>
        </w:rPr>
      </w:pPr>
    </w:p>
    <w:p w14:paraId="4A434666" w14:textId="77777777" w:rsidR="00F270C6" w:rsidRPr="00F270C6" w:rsidRDefault="00F270C6" w:rsidP="00F270C6">
      <w:pPr>
        <w:spacing w:after="0" w:line="240" w:lineRule="auto"/>
        <w:rPr>
          <w:rFonts w:ascii="Times New Roman" w:eastAsia="Times New Roman" w:hAnsi="Times New Roman" w:cs="Times New Roman"/>
          <w:sz w:val="20"/>
          <w:szCs w:val="20"/>
        </w:rPr>
      </w:pPr>
    </w:p>
    <w:p w14:paraId="15185AC8" w14:textId="52220373" w:rsidR="002270BD" w:rsidRPr="002270BD" w:rsidRDefault="00F270C6" w:rsidP="002270BD">
      <w:pPr>
        <w:pStyle w:val="ListParagraph"/>
        <w:keepNext/>
        <w:numPr>
          <w:ilvl w:val="0"/>
          <w:numId w:val="3"/>
        </w:numPr>
        <w:tabs>
          <w:tab w:val="num" w:pos="360"/>
        </w:tabs>
        <w:spacing w:after="120" w:line="240" w:lineRule="auto"/>
        <w:outlineLvl w:val="0"/>
        <w:rPr>
          <w:rFonts w:ascii="Californian FB" w:eastAsia="Times New Roman" w:hAnsi="Californian FB" w:cs="Times New Roman"/>
          <w:b/>
          <w:caps/>
          <w:sz w:val="28"/>
          <w:szCs w:val="28"/>
        </w:rPr>
      </w:pPr>
      <w:r w:rsidRPr="00043F06">
        <w:rPr>
          <w:rFonts w:ascii="Californian FB" w:eastAsia="Times New Roman" w:hAnsi="Californian FB" w:cs="Times New Roman"/>
          <w:b/>
          <w:caps/>
          <w:sz w:val="28"/>
          <w:szCs w:val="28"/>
        </w:rPr>
        <w:t>DEFINITIONS</w:t>
      </w:r>
    </w:p>
    <w:p w14:paraId="5809EF4C" w14:textId="77777777" w:rsidR="00F270C6" w:rsidRPr="00F270C6" w:rsidRDefault="00F270C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Automated License Plate Reader (ALPR</w:t>
      </w:r>
      <w:r w:rsidRPr="00F270C6">
        <w:rPr>
          <w:rFonts w:ascii="Californian FB" w:eastAsia="Times New Roman" w:hAnsi="Californian FB" w:cs="Times New Roman"/>
          <w:b/>
          <w:i/>
          <w:color w:val="002060"/>
          <w:sz w:val="24"/>
          <w:szCs w:val="24"/>
        </w:rPr>
        <w:t xml:space="preserve">): </w:t>
      </w:r>
      <w:r w:rsidRPr="00F270C6">
        <w:rPr>
          <w:rFonts w:ascii="Californian FB" w:eastAsia="Times New Roman" w:hAnsi="Californian FB" w:cs="Times New Roman"/>
          <w:sz w:val="24"/>
          <w:szCs w:val="24"/>
        </w:rPr>
        <w:t xml:space="preserve">A device that uses cameras and computer technology to compare digital images to lists of known information of interest. </w:t>
      </w:r>
    </w:p>
    <w:p w14:paraId="102E219C" w14:textId="77777777" w:rsidR="00F270C6" w:rsidRPr="00F270C6" w:rsidRDefault="00F270C6" w:rsidP="00F270C6">
      <w:pPr>
        <w:keepNext/>
        <w:numPr>
          <w:ilvl w:val="1"/>
          <w:numId w:val="0"/>
        </w:numPr>
        <w:tabs>
          <w:tab w:val="num" w:pos="720"/>
        </w:tabs>
        <w:spacing w:after="120" w:line="240" w:lineRule="auto"/>
        <w:ind w:left="720" w:hanging="360"/>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ALPR Operator</w:t>
      </w:r>
      <w:r w:rsidRPr="00F270C6">
        <w:rPr>
          <w:rFonts w:ascii="Californian FB" w:eastAsia="Times New Roman" w:hAnsi="Californian FB" w:cs="Times New Roman"/>
          <w:b/>
          <w:i/>
          <w:color w:val="002060"/>
          <w:sz w:val="24"/>
          <w:szCs w:val="24"/>
        </w:rPr>
        <w:t xml:space="preserve">: </w:t>
      </w:r>
      <w:r w:rsidRPr="00F270C6">
        <w:rPr>
          <w:rFonts w:ascii="Californian FB" w:eastAsia="Times New Roman" w:hAnsi="Californian FB" w:cs="Times New Roman"/>
          <w:sz w:val="24"/>
          <w:szCs w:val="24"/>
        </w:rPr>
        <w:t>Trained department members may utilize ALPR system/equipment as deemed by the ALPR administrator. ALPR operators may be assigned to any position</w:t>
      </w:r>
      <w:r w:rsidRPr="00F270C6">
        <w:rPr>
          <w:rFonts w:ascii="Amasis MT Pro" w:eastAsia="Times New Roman" w:hAnsi="Amasis MT Pro" w:cs="Times New Roman"/>
          <w:sz w:val="24"/>
          <w:szCs w:val="24"/>
        </w:rPr>
        <w:t xml:space="preserve"> within the </w:t>
      </w:r>
      <w:r w:rsidRPr="00F270C6">
        <w:rPr>
          <w:rFonts w:ascii="Californian FB" w:eastAsia="Times New Roman" w:hAnsi="Californian FB" w:cs="Times New Roman"/>
          <w:sz w:val="24"/>
          <w:szCs w:val="24"/>
        </w:rPr>
        <w:lastRenderedPageBreak/>
        <w:t xml:space="preserve">department and the ALPR Administrator may order the deployment of the ALPR systems for use in various efforts. </w:t>
      </w:r>
    </w:p>
    <w:p w14:paraId="54CC1FD5" w14:textId="19FDCB9D" w:rsidR="00F270C6" w:rsidRPr="00F270C6" w:rsidRDefault="00F270C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ALPR Administrator:</w:t>
      </w:r>
      <w:r w:rsidRPr="00F270C6">
        <w:rPr>
          <w:rFonts w:ascii="Californian FB" w:eastAsia="Times New Roman" w:hAnsi="Californian FB" w:cs="Times New Roman"/>
          <w:sz w:val="24"/>
          <w:szCs w:val="24"/>
        </w:rPr>
        <w:t xml:space="preserve"> The De</w:t>
      </w:r>
      <w:r w:rsidR="002270BD">
        <w:rPr>
          <w:rFonts w:ascii="Californian FB" w:eastAsia="Times New Roman" w:hAnsi="Californian FB" w:cs="Times New Roman"/>
          <w:sz w:val="24"/>
          <w:szCs w:val="24"/>
        </w:rPr>
        <w:t xml:space="preserve">puty Chief </w:t>
      </w:r>
      <w:r w:rsidRPr="00F270C6">
        <w:rPr>
          <w:rFonts w:ascii="Californian FB" w:eastAsia="Times New Roman" w:hAnsi="Californian FB" w:cs="Times New Roman"/>
          <w:sz w:val="24"/>
          <w:szCs w:val="24"/>
        </w:rPr>
        <w:t>serves as the ALPR administrator for the department.</w:t>
      </w:r>
    </w:p>
    <w:p w14:paraId="35EE1721" w14:textId="77777777" w:rsidR="00F270C6" w:rsidRPr="00F270C6" w:rsidRDefault="00F270C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Hot List:</w:t>
      </w:r>
      <w:r w:rsidRPr="00F270C6">
        <w:rPr>
          <w:rFonts w:ascii="Californian FB" w:eastAsia="Times New Roman" w:hAnsi="Californian FB" w:cs="Times New Roman"/>
          <w:sz w:val="24"/>
          <w:szCs w:val="24"/>
        </w:rPr>
        <w:t xml:space="preserve"> A list of license plates associated with vehicles of interest compiled from one or more databases including, but not limited to, NCIC, CJIS, MA RMV, Local BOLO’s, etc. </w:t>
      </w:r>
    </w:p>
    <w:p w14:paraId="09FA2449" w14:textId="77777777" w:rsidR="00F270C6" w:rsidRPr="00F270C6" w:rsidRDefault="00F270C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 xml:space="preserve">Vehicles of Interest: </w:t>
      </w:r>
      <w:r w:rsidRPr="00F270C6">
        <w:rPr>
          <w:rFonts w:ascii="Californian FB" w:eastAsia="Times New Roman" w:hAnsi="Californian FB" w:cs="Times New Roman"/>
          <w:sz w:val="24"/>
          <w:szCs w:val="24"/>
        </w:rPr>
        <w:t>Including, but not limited to, vehicles which are reported as stolen, display stolen license plates, linked to missing/wanted persons and vehicles flagged by the RMV or other law enforcement agencies.</w:t>
      </w:r>
    </w:p>
    <w:p w14:paraId="5C4EA915" w14:textId="77777777" w:rsidR="00F270C6" w:rsidRPr="00F270C6" w:rsidRDefault="00F270C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 xml:space="preserve">Detection: </w:t>
      </w:r>
      <w:r w:rsidRPr="00F270C6">
        <w:rPr>
          <w:rFonts w:ascii="Californian FB" w:eastAsia="Times New Roman" w:hAnsi="Californian FB" w:cs="Times New Roman"/>
          <w:sz w:val="24"/>
          <w:szCs w:val="24"/>
        </w:rPr>
        <w:t>Data obtained by an ALPR of an image within a public view that was read by the device, including potential images (such as the plate and description of vehicle on which it was displayed) and information regarding the location of the ALPR system at the time of the ALPR’s read.</w:t>
      </w:r>
    </w:p>
    <w:p w14:paraId="50B97D0B" w14:textId="77777777" w:rsidR="00F270C6" w:rsidRDefault="00F270C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F270C6">
        <w:rPr>
          <w:rFonts w:ascii="Californian FB" w:eastAsia="Times New Roman" w:hAnsi="Californian FB" w:cs="Times New Roman"/>
          <w:b/>
          <w:i/>
          <w:sz w:val="24"/>
          <w:szCs w:val="24"/>
        </w:rPr>
        <w:t xml:space="preserve">Hit: </w:t>
      </w:r>
      <w:r w:rsidRPr="00F270C6">
        <w:rPr>
          <w:rFonts w:ascii="Californian FB" w:eastAsia="Times New Roman" w:hAnsi="Californian FB" w:cs="Times New Roman"/>
          <w:sz w:val="24"/>
          <w:szCs w:val="24"/>
        </w:rPr>
        <w:t>Alert from the ALPR system that scanned a license plate number may be in the National Crime Information Center (NCIC), or other law enforcement database for a specific reason including, but not limited to, relation to a stolen license plate/vehicle, wanted person, missing person, or terrorist related activity.</w:t>
      </w:r>
    </w:p>
    <w:p w14:paraId="264F86A5" w14:textId="77777777" w:rsidR="00043F06" w:rsidRDefault="00043F06" w:rsidP="00F270C6">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b/>
          <w:i/>
          <w:sz w:val="24"/>
          <w:szCs w:val="24"/>
        </w:rPr>
      </w:pPr>
    </w:p>
    <w:p w14:paraId="596337EC" w14:textId="4B4C42A5" w:rsidR="00186810" w:rsidRPr="00186810" w:rsidRDefault="00186810" w:rsidP="00186810">
      <w:pPr>
        <w:pStyle w:val="Heading1"/>
        <w:keepLines w:val="0"/>
        <w:numPr>
          <w:ilvl w:val="0"/>
          <w:numId w:val="3"/>
        </w:numPr>
        <w:spacing w:before="0" w:after="120" w:line="240" w:lineRule="auto"/>
        <w:rPr>
          <w:rFonts w:ascii="Californian FB" w:eastAsia="Times New Roman" w:hAnsi="Californian FB" w:cs="Times New Roman"/>
          <w:b/>
          <w:caps/>
          <w:color w:val="auto"/>
          <w:sz w:val="28"/>
          <w:szCs w:val="28"/>
        </w:rPr>
      </w:pPr>
      <w:r w:rsidRPr="00186810">
        <w:rPr>
          <w:rFonts w:ascii="Californian FB" w:eastAsia="Times New Roman" w:hAnsi="Californian FB" w:cs="Times New Roman"/>
          <w:b/>
          <w:i/>
          <w:iCs/>
          <w:color w:val="auto"/>
          <w:sz w:val="24"/>
          <w:szCs w:val="24"/>
        </w:rPr>
        <w:t xml:space="preserve"> </w:t>
      </w:r>
      <w:r w:rsidRPr="00186810">
        <w:rPr>
          <w:rFonts w:ascii="Californian FB" w:eastAsia="Times New Roman" w:hAnsi="Californian FB" w:cs="Times New Roman"/>
          <w:b/>
          <w:caps/>
          <w:color w:val="auto"/>
          <w:sz w:val="28"/>
          <w:szCs w:val="28"/>
        </w:rPr>
        <w:t xml:space="preserve">PROCEDURES </w:t>
      </w:r>
      <w:r w:rsidRPr="002270BD">
        <w:rPr>
          <w:rFonts w:ascii="Californian FB" w:eastAsia="Times New Roman" w:hAnsi="Californian FB" w:cs="Times New Roman"/>
          <w:b/>
          <w:caps/>
          <w:color w:val="0000FF"/>
          <w:sz w:val="28"/>
          <w:szCs w:val="28"/>
        </w:rPr>
        <w:t>[41.3.9</w:t>
      </w:r>
      <w:r w:rsidR="002270BD" w:rsidRPr="002270BD">
        <w:rPr>
          <w:rFonts w:ascii="Californian FB" w:eastAsia="Times New Roman" w:hAnsi="Californian FB" w:cs="Times New Roman"/>
          <w:b/>
          <w:caps/>
          <w:color w:val="0000FF"/>
          <w:sz w:val="28"/>
          <w:szCs w:val="28"/>
        </w:rPr>
        <w:t>(3a)</w:t>
      </w:r>
      <w:r w:rsidR="002270BD">
        <w:rPr>
          <w:rFonts w:ascii="Californian FB" w:eastAsia="Times New Roman" w:hAnsi="Californian FB" w:cs="Times New Roman"/>
          <w:b/>
          <w:caps/>
          <w:color w:val="0000FF"/>
          <w:sz w:val="28"/>
          <w:szCs w:val="28"/>
        </w:rPr>
        <w:t>(3B)</w:t>
      </w:r>
      <w:r w:rsidRPr="002270BD">
        <w:rPr>
          <w:rFonts w:ascii="Californian FB" w:eastAsia="Times New Roman" w:hAnsi="Californian FB" w:cs="Times New Roman"/>
          <w:b/>
          <w:caps/>
          <w:color w:val="0000FF"/>
          <w:sz w:val="28"/>
          <w:szCs w:val="28"/>
        </w:rPr>
        <w:t>]</w:t>
      </w:r>
    </w:p>
    <w:p w14:paraId="4E654E99" w14:textId="77777777" w:rsidR="00186810" w:rsidRPr="00186810" w:rsidRDefault="00186810" w:rsidP="00186810">
      <w:pPr>
        <w:keepNext/>
        <w:numPr>
          <w:ilvl w:val="1"/>
          <w:numId w:val="0"/>
        </w:numPr>
        <w:tabs>
          <w:tab w:val="num" w:pos="720"/>
        </w:tabs>
        <w:spacing w:after="120" w:line="240" w:lineRule="auto"/>
        <w:ind w:left="720" w:hanging="360"/>
        <w:jc w:val="both"/>
        <w:outlineLvl w:val="1"/>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Use of an ALPR is restricted to the purposes outlined below. Department members shall not use or allow others to use the equipment or database records for any unauthorized purpose.</w:t>
      </w:r>
    </w:p>
    <w:p w14:paraId="52515A71" w14:textId="125A1DD0" w:rsidR="00186810" w:rsidRDefault="00186810" w:rsidP="00186810">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Training – No member of this department shall operate ALPR equipment or access ALPR data without first completing department approved training.</w:t>
      </w:r>
    </w:p>
    <w:p w14:paraId="0FDA9DF7" w14:textId="77777777" w:rsidR="00186810" w:rsidRPr="00186810" w:rsidRDefault="00186810" w:rsidP="00186810">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64C3840C" w14:textId="060735EB" w:rsidR="00186810" w:rsidRPr="00186810" w:rsidRDefault="00186810" w:rsidP="00186810">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Login/Logout Procedure – To ensure proper operation and to facilitate oversight of the ALPR system, all users will be required to have individual credentials for access and use of the system and/or data, which has the ability to be fully audited.</w:t>
      </w:r>
    </w:p>
    <w:p w14:paraId="5C77389B" w14:textId="77777777" w:rsidR="00186810" w:rsidRPr="00186810" w:rsidRDefault="00186810" w:rsidP="00186810">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2D67A3DB" w14:textId="32342A5E" w:rsidR="00186810" w:rsidRDefault="00186810" w:rsidP="00186810">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 xml:space="preserve">Permitted/Impermissible Uses – The ALPR system and all data collected is property of the </w:t>
      </w:r>
      <w:r w:rsidR="00616DDD">
        <w:rPr>
          <w:rFonts w:ascii="Californian FB" w:eastAsia="Times New Roman" w:hAnsi="Californian FB" w:cs="Times New Roman"/>
          <w:sz w:val="24"/>
          <w:szCs w:val="24"/>
        </w:rPr>
        <w:t>Groton</w:t>
      </w:r>
      <w:r w:rsidRPr="00186810">
        <w:rPr>
          <w:rFonts w:ascii="Californian FB" w:eastAsia="Times New Roman" w:hAnsi="Californian FB" w:cs="Times New Roman"/>
          <w:sz w:val="24"/>
          <w:szCs w:val="24"/>
        </w:rPr>
        <w:t xml:space="preserve"> Police Department. Department personnel may only access and use the ALPR system for official and legitimate law enforcement purposes consistent with this policy. The following uses of the ALPR system are specifically prohibited:</w:t>
      </w:r>
    </w:p>
    <w:p w14:paraId="011A3231" w14:textId="6BB96AC5" w:rsidR="00186810" w:rsidRPr="00186810" w:rsidRDefault="00186810" w:rsidP="00186810">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6B2661B6" w14:textId="7D401C34" w:rsidR="00186810" w:rsidRPr="00186810" w:rsidRDefault="00186810" w:rsidP="00186810">
      <w:pPr>
        <w:pStyle w:val="ListParagraph"/>
        <w:numPr>
          <w:ilvl w:val="0"/>
          <w:numId w:val="5"/>
        </w:numPr>
        <w:tabs>
          <w:tab w:val="num" w:pos="1620"/>
        </w:tabs>
        <w:spacing w:after="120" w:line="240" w:lineRule="auto"/>
        <w:jc w:val="both"/>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Harassment or Intimidation - It is a violation of this policy to use the ALPR system to harass and/or intimidate any individual group.</w:t>
      </w:r>
    </w:p>
    <w:p w14:paraId="3A7F7A1B" w14:textId="51D999EC" w:rsidR="00186810" w:rsidRPr="00186810" w:rsidRDefault="00186810" w:rsidP="00186810">
      <w:pPr>
        <w:pStyle w:val="ListParagraph"/>
        <w:numPr>
          <w:ilvl w:val="0"/>
          <w:numId w:val="5"/>
        </w:numPr>
        <w:tabs>
          <w:tab w:val="num" w:pos="1620"/>
        </w:tabs>
        <w:spacing w:after="120" w:line="240" w:lineRule="auto"/>
        <w:jc w:val="both"/>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Use based on a protected characteristic – it is a violation of this policy to use the ALPR system or associated files or hot lists solely based on a person’s or group’s race, gender, religion, political affiliation, nationality, ethnicity, sexual orientation, disability, or other classification protected by law.</w:t>
      </w:r>
    </w:p>
    <w:p w14:paraId="477C225E" w14:textId="16BDC7E0" w:rsidR="00186810" w:rsidRDefault="00186810" w:rsidP="00186810">
      <w:pPr>
        <w:pStyle w:val="ListParagraph"/>
        <w:numPr>
          <w:ilvl w:val="0"/>
          <w:numId w:val="5"/>
        </w:numPr>
        <w:tabs>
          <w:tab w:val="num" w:pos="1620"/>
        </w:tabs>
        <w:spacing w:after="120" w:line="240" w:lineRule="auto"/>
        <w:jc w:val="both"/>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Personal use: it is a violation of this policy to use the ALPR system or associated files or hot lists for personal use or knowledge.</w:t>
      </w:r>
    </w:p>
    <w:p w14:paraId="209679E7" w14:textId="77777777" w:rsidR="00161387" w:rsidRPr="00161387" w:rsidRDefault="00161387" w:rsidP="00161387">
      <w:pPr>
        <w:tabs>
          <w:tab w:val="num" w:pos="1620"/>
        </w:tabs>
        <w:spacing w:after="120" w:line="240" w:lineRule="auto"/>
        <w:jc w:val="both"/>
        <w:rPr>
          <w:rFonts w:ascii="Californian FB" w:eastAsia="Times New Roman" w:hAnsi="Californian FB" w:cs="Times New Roman"/>
          <w:sz w:val="24"/>
          <w:szCs w:val="24"/>
        </w:rPr>
      </w:pPr>
    </w:p>
    <w:p w14:paraId="003F51B6" w14:textId="5BAB7CCF" w:rsidR="00186810" w:rsidRPr="00186810" w:rsidRDefault="00186810" w:rsidP="00186810">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lastRenderedPageBreak/>
        <w:t>Anyone who engages in the impermissible use of the ALPR system or associated files and/or hot list may be subject to the following:</w:t>
      </w:r>
    </w:p>
    <w:p w14:paraId="182E5344" w14:textId="2E66F3FE" w:rsidR="00186810" w:rsidRPr="00186810" w:rsidRDefault="00186810" w:rsidP="00186810">
      <w:pPr>
        <w:pStyle w:val="ListParagraph"/>
        <w:numPr>
          <w:ilvl w:val="0"/>
          <w:numId w:val="6"/>
        </w:numPr>
        <w:tabs>
          <w:tab w:val="num" w:pos="1620"/>
        </w:tabs>
        <w:spacing w:after="120" w:line="240" w:lineRule="auto"/>
        <w:jc w:val="both"/>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Criminal prosecution in accordance to applicable laws.</w:t>
      </w:r>
    </w:p>
    <w:p w14:paraId="443D0842" w14:textId="3A273D00" w:rsidR="00186810" w:rsidRPr="00186810" w:rsidRDefault="00186810" w:rsidP="00186810">
      <w:pPr>
        <w:pStyle w:val="ListParagraph"/>
        <w:numPr>
          <w:ilvl w:val="0"/>
          <w:numId w:val="6"/>
        </w:numPr>
        <w:tabs>
          <w:tab w:val="num" w:pos="1620"/>
        </w:tabs>
        <w:spacing w:after="120" w:line="240" w:lineRule="auto"/>
        <w:jc w:val="both"/>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Civil liability</w:t>
      </w:r>
    </w:p>
    <w:p w14:paraId="3CDB993A" w14:textId="0D5C00D3" w:rsidR="00FD249F" w:rsidRDefault="00186810" w:rsidP="00FD249F">
      <w:pPr>
        <w:pStyle w:val="ListParagraph"/>
        <w:numPr>
          <w:ilvl w:val="0"/>
          <w:numId w:val="6"/>
        </w:numPr>
        <w:tabs>
          <w:tab w:val="num" w:pos="1620"/>
        </w:tabs>
        <w:spacing w:after="120" w:line="240" w:lineRule="auto"/>
        <w:jc w:val="both"/>
        <w:rPr>
          <w:rFonts w:ascii="Californian FB" w:eastAsia="Times New Roman" w:hAnsi="Californian FB" w:cs="Times New Roman"/>
          <w:sz w:val="24"/>
          <w:szCs w:val="24"/>
        </w:rPr>
      </w:pPr>
      <w:r w:rsidRPr="00186810">
        <w:rPr>
          <w:rFonts w:ascii="Californian FB" w:eastAsia="Times New Roman" w:hAnsi="Californian FB" w:cs="Times New Roman"/>
          <w:sz w:val="24"/>
          <w:szCs w:val="24"/>
        </w:rPr>
        <w:t xml:space="preserve">Administrative sanctions, up to and including termination, pursuant to and consistent with the relevant collective bargaining agreement and department policies. </w:t>
      </w:r>
    </w:p>
    <w:p w14:paraId="76575BE2" w14:textId="77777777" w:rsidR="00FD249F" w:rsidRPr="00FD249F" w:rsidRDefault="00FD249F" w:rsidP="00FD249F">
      <w:pPr>
        <w:pStyle w:val="ListParagraph"/>
        <w:tabs>
          <w:tab w:val="num" w:pos="1620"/>
        </w:tabs>
        <w:spacing w:after="120" w:line="240" w:lineRule="auto"/>
        <w:ind w:left="1620"/>
        <w:jc w:val="both"/>
        <w:rPr>
          <w:rFonts w:ascii="Californian FB" w:eastAsia="Times New Roman" w:hAnsi="Californian FB" w:cs="Times New Roman"/>
          <w:sz w:val="24"/>
          <w:szCs w:val="24"/>
        </w:rPr>
      </w:pPr>
    </w:p>
    <w:p w14:paraId="6DC25779" w14:textId="0F34A1DA" w:rsidR="00186810" w:rsidRDefault="00186810" w:rsidP="00FD249F">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FD249F">
        <w:rPr>
          <w:rFonts w:ascii="Californian FB" w:eastAsia="Times New Roman" w:hAnsi="Californian FB" w:cs="Times New Roman"/>
          <w:sz w:val="24"/>
          <w:szCs w:val="24"/>
        </w:rPr>
        <w:t xml:space="preserve">Visual Verification of license plate number- the officer should verify an ALPR response through the CJIS/NCIC telecommunications system (absent exigent circumstances) before taking enforcement action that is based solely on an ALPR alert. This can be done via the MDT, dispatch or records. Once an alert has been received, the operator should confirm that the observed license plate from the system matches the license plate of the observed vehicle. Because the ALPR alert may be related to a vehicle and may not relate to the person operating the vehicle, officers are reminded that they need to have reasonable suspicion and/or probable cause to make an enforcement stop of any vehicle. </w:t>
      </w:r>
    </w:p>
    <w:p w14:paraId="3CB92804" w14:textId="77777777" w:rsidR="00FD249F" w:rsidRPr="00FD249F" w:rsidRDefault="00FD249F" w:rsidP="00FD249F">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1B498F3B" w14:textId="2C849E2C" w:rsidR="00FD249F" w:rsidRPr="00FD249F" w:rsidRDefault="00186810" w:rsidP="00FD249F">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FD249F">
        <w:rPr>
          <w:rFonts w:ascii="Californian FB" w:eastAsia="Times New Roman" w:hAnsi="Californian FB" w:cs="Times New Roman"/>
          <w:sz w:val="24"/>
          <w:szCs w:val="24"/>
        </w:rPr>
        <w:t xml:space="preserve">Only properly trained sworn officers and the department’s IT liaison are allowed access to the ALPR system or to collect ALPR information. </w:t>
      </w:r>
    </w:p>
    <w:p w14:paraId="444EBA30" w14:textId="77777777" w:rsidR="00FD249F" w:rsidRPr="00FD249F" w:rsidRDefault="00FD249F" w:rsidP="00FD249F">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23E6AF2A" w14:textId="11164035" w:rsidR="00186810" w:rsidRDefault="00186810" w:rsidP="00FD249F">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FD249F">
        <w:rPr>
          <w:rFonts w:ascii="Californian FB" w:eastAsia="Times New Roman" w:hAnsi="Californian FB" w:cs="Times New Roman"/>
          <w:sz w:val="24"/>
          <w:szCs w:val="24"/>
        </w:rPr>
        <w:t>Departmental computers, databases, cell phone applications or other electronic devices compatible with Flock Safety may be used for ALPR monitoring in accordance with this policy.</w:t>
      </w:r>
    </w:p>
    <w:p w14:paraId="1A59A45E" w14:textId="77777777" w:rsidR="00FD249F" w:rsidRPr="00FD249F" w:rsidRDefault="00FD249F" w:rsidP="00FD249F">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63DA940E" w14:textId="7DB579A6" w:rsidR="00186810" w:rsidRPr="00FD249F" w:rsidRDefault="00186810" w:rsidP="00FD249F">
      <w:pPr>
        <w:pStyle w:val="ListParagraph"/>
        <w:keepNext/>
        <w:numPr>
          <w:ilvl w:val="0"/>
          <w:numId w:val="4"/>
        </w:numPr>
        <w:tabs>
          <w:tab w:val="num" w:pos="1080"/>
        </w:tabs>
        <w:spacing w:before="240" w:after="60" w:line="240" w:lineRule="auto"/>
        <w:jc w:val="both"/>
        <w:outlineLvl w:val="2"/>
        <w:rPr>
          <w:rFonts w:ascii="Californian FB" w:eastAsia="Times New Roman" w:hAnsi="Californian FB" w:cs="Times New Roman"/>
          <w:sz w:val="24"/>
          <w:szCs w:val="24"/>
        </w:rPr>
      </w:pPr>
      <w:r w:rsidRPr="00FD249F">
        <w:rPr>
          <w:rFonts w:ascii="Californian FB" w:eastAsia="Times New Roman" w:hAnsi="Californian FB" w:cs="Times New Roman"/>
          <w:sz w:val="24"/>
          <w:szCs w:val="24"/>
        </w:rPr>
        <w:t xml:space="preserve">Any and all hot list, hot plate, BOLO’s or suspect information entered into the ALPR system shall be approved by a supervisor. </w:t>
      </w:r>
    </w:p>
    <w:p w14:paraId="4AD722D1" w14:textId="536EC6F5" w:rsidR="00043F06" w:rsidRDefault="00043F06" w:rsidP="00186810">
      <w:pPr>
        <w:keepNext/>
        <w:tabs>
          <w:tab w:val="num" w:pos="720"/>
        </w:tabs>
        <w:spacing w:after="120" w:line="240" w:lineRule="auto"/>
        <w:jc w:val="both"/>
        <w:outlineLvl w:val="1"/>
        <w:rPr>
          <w:rFonts w:ascii="Californian FB" w:eastAsia="Times New Roman" w:hAnsi="Californian FB" w:cs="Times New Roman"/>
          <w:b/>
          <w:i/>
          <w:sz w:val="24"/>
          <w:szCs w:val="24"/>
        </w:rPr>
      </w:pPr>
    </w:p>
    <w:p w14:paraId="05D81559" w14:textId="5E4C6FE4" w:rsidR="00585583" w:rsidRPr="00616DDD" w:rsidRDefault="00585583" w:rsidP="00616DDD">
      <w:pPr>
        <w:pStyle w:val="ListParagraph"/>
        <w:keepNext/>
        <w:numPr>
          <w:ilvl w:val="0"/>
          <w:numId w:val="7"/>
        </w:numPr>
        <w:tabs>
          <w:tab w:val="num" w:pos="900"/>
        </w:tabs>
        <w:spacing w:after="120" w:line="240" w:lineRule="auto"/>
        <w:jc w:val="both"/>
        <w:outlineLvl w:val="1"/>
        <w:rPr>
          <w:rFonts w:ascii="Californian FB" w:eastAsia="Times New Roman" w:hAnsi="Californian FB" w:cs="Times New Roman"/>
          <w:b/>
          <w:sz w:val="28"/>
          <w:szCs w:val="28"/>
        </w:rPr>
      </w:pPr>
      <w:r w:rsidRPr="00616DDD">
        <w:rPr>
          <w:rFonts w:ascii="Californian FB" w:eastAsia="Times New Roman" w:hAnsi="Californian FB" w:cs="Times New Roman"/>
          <w:b/>
          <w:sz w:val="28"/>
          <w:szCs w:val="28"/>
        </w:rPr>
        <w:t>Data Collection and Retention</w:t>
      </w:r>
      <w:r w:rsidR="002270BD">
        <w:rPr>
          <w:rFonts w:ascii="Californian FB" w:eastAsia="Times New Roman" w:hAnsi="Californian FB" w:cs="Times New Roman"/>
          <w:b/>
          <w:sz w:val="28"/>
          <w:szCs w:val="28"/>
        </w:rPr>
        <w:t xml:space="preserve"> </w:t>
      </w:r>
      <w:r w:rsidR="002270BD" w:rsidRPr="00D965C5">
        <w:rPr>
          <w:rFonts w:ascii="Californian FB" w:eastAsia="Times New Roman" w:hAnsi="Californian FB" w:cs="Times New Roman"/>
          <w:b/>
          <w:color w:val="0000FF"/>
          <w:sz w:val="28"/>
          <w:szCs w:val="28"/>
        </w:rPr>
        <w:t>[41.3.9(3</w:t>
      </w:r>
      <w:r w:rsidR="00D965C5" w:rsidRPr="00D965C5">
        <w:rPr>
          <w:rFonts w:ascii="Californian FB" w:eastAsia="Times New Roman" w:hAnsi="Californian FB" w:cs="Times New Roman"/>
          <w:b/>
          <w:color w:val="0000FF"/>
          <w:sz w:val="28"/>
          <w:szCs w:val="28"/>
        </w:rPr>
        <w:t>D)(3E)(3G)]</w:t>
      </w:r>
    </w:p>
    <w:p w14:paraId="4DB7BB11" w14:textId="719A8172" w:rsidR="00585583" w:rsidRDefault="00585583" w:rsidP="00585583">
      <w:pPr>
        <w:spacing w:after="0" w:line="240" w:lineRule="auto"/>
        <w:ind w:left="720"/>
        <w:jc w:val="both"/>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 xml:space="preserve">The </w:t>
      </w:r>
      <w:r w:rsidRPr="00585583">
        <w:rPr>
          <w:rFonts w:ascii="Californian FB" w:eastAsia="Times New Roman" w:hAnsi="Californian FB" w:cs="Times New Roman"/>
          <w:color w:val="000000" w:themeColor="text1"/>
          <w:sz w:val="24"/>
          <w:szCs w:val="24"/>
        </w:rPr>
        <w:t>Detective</w:t>
      </w:r>
      <w:r w:rsidRPr="00585583">
        <w:rPr>
          <w:rFonts w:ascii="Californian FB" w:eastAsia="Times New Roman" w:hAnsi="Californian FB" w:cs="Times New Roman"/>
          <w:sz w:val="24"/>
          <w:szCs w:val="24"/>
        </w:rPr>
        <w:t xml:space="preserve"> is responsible for ensuring systems and processes are in place for the proper collection and retention of ALPR data. Data will be transferred to the designated storage in accordance with department procedures. </w:t>
      </w:r>
    </w:p>
    <w:p w14:paraId="3BB032D2" w14:textId="77777777" w:rsidR="002270BD" w:rsidRPr="00585583" w:rsidRDefault="002270BD" w:rsidP="00585583">
      <w:pPr>
        <w:spacing w:after="0" w:line="240" w:lineRule="auto"/>
        <w:ind w:left="720"/>
        <w:jc w:val="both"/>
        <w:rPr>
          <w:rFonts w:ascii="Californian FB" w:eastAsia="Times New Roman" w:hAnsi="Californian FB" w:cs="Times New Roman"/>
          <w:sz w:val="24"/>
          <w:szCs w:val="24"/>
        </w:rPr>
      </w:pPr>
    </w:p>
    <w:p w14:paraId="1C905CCF" w14:textId="77777777" w:rsidR="00585583" w:rsidRPr="00585583" w:rsidRDefault="00585583" w:rsidP="00585583">
      <w:pPr>
        <w:spacing w:after="0" w:line="240" w:lineRule="auto"/>
        <w:ind w:left="720"/>
        <w:jc w:val="both"/>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 xml:space="preserve">All ALPR data downloaded to the server should be stored for no longer than thirty (30) days and in accordance with the established records retention schedule. Thereafter, ALPR data should be purged unless it has become, or it is reasonable to believe it will become evidence in a criminal or civil action or is the subject to a discovery request or other lawful action to produce records. In those circumstances the applicable data should be downloaded from the server onto portable media and booked into evidence, maintained on the investigators computer or kept within the investigator’s case file. </w:t>
      </w:r>
    </w:p>
    <w:p w14:paraId="69453EAC" w14:textId="77777777" w:rsidR="00585583" w:rsidRPr="00585583" w:rsidRDefault="00585583" w:rsidP="00585583">
      <w:pPr>
        <w:spacing w:after="0" w:line="240" w:lineRule="auto"/>
        <w:ind w:left="720"/>
        <w:rPr>
          <w:rFonts w:ascii="Amasis MT Pro" w:eastAsia="Times New Roman" w:hAnsi="Amasis MT Pro" w:cs="Times New Roman"/>
          <w:sz w:val="24"/>
          <w:szCs w:val="24"/>
        </w:rPr>
      </w:pPr>
    </w:p>
    <w:p w14:paraId="208245A5" w14:textId="26EF81FA" w:rsidR="00585583" w:rsidRPr="00616DDD" w:rsidRDefault="00585583" w:rsidP="00616DDD">
      <w:pPr>
        <w:pStyle w:val="ListParagraph"/>
        <w:keepNext/>
        <w:numPr>
          <w:ilvl w:val="0"/>
          <w:numId w:val="7"/>
        </w:numPr>
        <w:tabs>
          <w:tab w:val="num" w:pos="900"/>
        </w:tabs>
        <w:spacing w:after="120" w:line="240" w:lineRule="auto"/>
        <w:outlineLvl w:val="1"/>
        <w:rPr>
          <w:rFonts w:ascii="Californian FB" w:eastAsia="Times New Roman" w:hAnsi="Californian FB" w:cs="Times New Roman"/>
          <w:b/>
          <w:i/>
          <w:sz w:val="28"/>
          <w:szCs w:val="28"/>
        </w:rPr>
      </w:pPr>
      <w:r w:rsidRPr="00616DDD">
        <w:rPr>
          <w:rFonts w:ascii="Californian FB" w:eastAsia="Times New Roman" w:hAnsi="Californian FB" w:cs="Times New Roman"/>
          <w:b/>
          <w:sz w:val="28"/>
          <w:szCs w:val="28"/>
        </w:rPr>
        <w:lastRenderedPageBreak/>
        <w:t xml:space="preserve">Accountability and Safeguards </w:t>
      </w:r>
      <w:r w:rsidR="002270BD" w:rsidRPr="002270BD">
        <w:rPr>
          <w:rFonts w:ascii="Californian FB" w:eastAsia="Times New Roman" w:hAnsi="Californian FB" w:cs="Times New Roman"/>
          <w:b/>
          <w:color w:val="0000FF"/>
          <w:sz w:val="28"/>
          <w:szCs w:val="28"/>
        </w:rPr>
        <w:t>[41.3.9(3F)]</w:t>
      </w:r>
    </w:p>
    <w:p w14:paraId="40B699C4" w14:textId="5D459066" w:rsidR="00585583" w:rsidRPr="00585583" w:rsidRDefault="00585583" w:rsidP="00585583">
      <w:pPr>
        <w:keepNext/>
        <w:spacing w:after="120" w:line="240" w:lineRule="auto"/>
        <w:ind w:left="720"/>
        <w:jc w:val="both"/>
        <w:outlineLvl w:val="1"/>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 xml:space="preserve">All data will be closely safeguarded and protected by both procedural and technological means. The </w:t>
      </w:r>
      <w:r w:rsidR="00616DDD">
        <w:rPr>
          <w:rFonts w:ascii="Californian FB" w:eastAsia="Times New Roman" w:hAnsi="Californian FB" w:cs="Times New Roman"/>
          <w:sz w:val="24"/>
          <w:szCs w:val="24"/>
        </w:rPr>
        <w:t>Groton</w:t>
      </w:r>
      <w:r w:rsidRPr="00585583">
        <w:rPr>
          <w:rFonts w:ascii="Californian FB" w:eastAsia="Times New Roman" w:hAnsi="Californian FB" w:cs="Times New Roman"/>
          <w:sz w:val="24"/>
          <w:szCs w:val="24"/>
        </w:rPr>
        <w:t xml:space="preserve"> Police Department will observe the following safeguards regarding access to and stored data </w:t>
      </w:r>
    </w:p>
    <w:p w14:paraId="3835D157" w14:textId="5EC32693" w:rsidR="00585583" w:rsidRDefault="00585583" w:rsidP="00616DDD">
      <w:pPr>
        <w:pStyle w:val="ListParagraph"/>
        <w:keepNext/>
        <w:numPr>
          <w:ilvl w:val="0"/>
          <w:numId w:val="8"/>
        </w:numPr>
        <w:tabs>
          <w:tab w:val="num" w:pos="1080"/>
        </w:tabs>
        <w:spacing w:before="240" w:after="60" w:line="240" w:lineRule="auto"/>
        <w:jc w:val="both"/>
        <w:outlineLvl w:val="2"/>
        <w:rPr>
          <w:rFonts w:ascii="Californian FB" w:eastAsia="Times New Roman" w:hAnsi="Californian FB" w:cs="Times New Roman"/>
          <w:sz w:val="24"/>
          <w:szCs w:val="24"/>
        </w:rPr>
      </w:pPr>
      <w:r w:rsidRPr="00616DDD">
        <w:rPr>
          <w:rFonts w:ascii="Californian FB" w:eastAsia="Times New Roman" w:hAnsi="Californian FB" w:cs="Times New Roman"/>
          <w:sz w:val="24"/>
          <w:szCs w:val="24"/>
        </w:rPr>
        <w:t xml:space="preserve">All non-law enforcement requests for access to stored ALPR data shall be processed in accordance with applicable procedures. </w:t>
      </w:r>
    </w:p>
    <w:p w14:paraId="1308D34E" w14:textId="77777777" w:rsidR="00616DDD" w:rsidRPr="00616DDD" w:rsidRDefault="00616DDD" w:rsidP="00616DDD">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1D55808A" w14:textId="1F68245E" w:rsidR="00616DDD" w:rsidRPr="00247F2F" w:rsidRDefault="00585583" w:rsidP="00247F2F">
      <w:pPr>
        <w:pStyle w:val="ListParagraph"/>
        <w:keepNext/>
        <w:numPr>
          <w:ilvl w:val="0"/>
          <w:numId w:val="8"/>
        </w:numPr>
        <w:tabs>
          <w:tab w:val="num" w:pos="1080"/>
        </w:tabs>
        <w:spacing w:before="240" w:after="60" w:line="240" w:lineRule="auto"/>
        <w:jc w:val="both"/>
        <w:outlineLvl w:val="2"/>
        <w:rPr>
          <w:rFonts w:ascii="Californian FB" w:eastAsia="Times New Roman" w:hAnsi="Californian FB" w:cs="Times New Roman"/>
          <w:sz w:val="24"/>
          <w:szCs w:val="24"/>
        </w:rPr>
      </w:pPr>
      <w:r w:rsidRPr="00616DDD">
        <w:rPr>
          <w:rFonts w:ascii="Californian FB" w:eastAsia="Times New Roman" w:hAnsi="Californian FB" w:cs="Times New Roman"/>
          <w:sz w:val="24"/>
          <w:szCs w:val="24"/>
        </w:rPr>
        <w:t>All ALPR data downloaded to the</w:t>
      </w:r>
      <w:r w:rsidR="00616DDD">
        <w:rPr>
          <w:rFonts w:ascii="Californian FB" w:eastAsia="Times New Roman" w:hAnsi="Californian FB" w:cs="Times New Roman"/>
          <w:sz w:val="24"/>
          <w:szCs w:val="24"/>
        </w:rPr>
        <w:t xml:space="preserve"> </w:t>
      </w:r>
      <w:r w:rsidRPr="00616DDD">
        <w:rPr>
          <w:rFonts w:ascii="Californian FB" w:eastAsia="Times New Roman" w:hAnsi="Californian FB" w:cs="Times New Roman"/>
          <w:sz w:val="24"/>
          <w:szCs w:val="24"/>
        </w:rPr>
        <w:t xml:space="preserve">workstation shall be accessible only through a login/password protected system (Flock) capable of documenting all access of information by name, date and time. </w:t>
      </w:r>
    </w:p>
    <w:p w14:paraId="76A7C5A0" w14:textId="77777777" w:rsidR="00616DDD" w:rsidRPr="00616DDD" w:rsidRDefault="00616DDD" w:rsidP="00616DDD">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1680A5B4" w14:textId="09921DF3" w:rsidR="00585583" w:rsidRDefault="00585583" w:rsidP="00616DDD">
      <w:pPr>
        <w:pStyle w:val="ListParagraph"/>
        <w:keepNext/>
        <w:numPr>
          <w:ilvl w:val="0"/>
          <w:numId w:val="8"/>
        </w:numPr>
        <w:tabs>
          <w:tab w:val="num" w:pos="1080"/>
        </w:tabs>
        <w:spacing w:before="240" w:after="60" w:line="240" w:lineRule="auto"/>
        <w:jc w:val="both"/>
        <w:outlineLvl w:val="2"/>
        <w:rPr>
          <w:rFonts w:ascii="Californian FB" w:eastAsia="Times New Roman" w:hAnsi="Californian FB" w:cs="Times New Roman"/>
          <w:sz w:val="24"/>
          <w:szCs w:val="24"/>
        </w:rPr>
      </w:pPr>
      <w:r w:rsidRPr="00616DDD">
        <w:rPr>
          <w:rFonts w:ascii="Californian FB" w:eastAsia="Times New Roman" w:hAnsi="Californian FB" w:cs="Times New Roman"/>
          <w:sz w:val="24"/>
          <w:szCs w:val="24"/>
        </w:rPr>
        <w:t xml:space="preserve">Persons approved to access ALPR data under these guidelines are permitted to access the data for legitimate law enforcement purposes only, such as when the data relates to a specific criminal investigation or department related civil or administrative action. </w:t>
      </w:r>
    </w:p>
    <w:p w14:paraId="3479A99C" w14:textId="77777777" w:rsidR="00616DDD" w:rsidRPr="00616DDD" w:rsidRDefault="00616DDD" w:rsidP="00616DDD">
      <w:pPr>
        <w:pStyle w:val="ListParagraph"/>
        <w:keepNext/>
        <w:tabs>
          <w:tab w:val="num" w:pos="1080"/>
        </w:tabs>
        <w:spacing w:before="240" w:after="60" w:line="240" w:lineRule="auto"/>
        <w:ind w:left="1080"/>
        <w:jc w:val="both"/>
        <w:outlineLvl w:val="2"/>
        <w:rPr>
          <w:rFonts w:ascii="Californian FB" w:eastAsia="Times New Roman" w:hAnsi="Californian FB" w:cs="Times New Roman"/>
          <w:sz w:val="24"/>
          <w:szCs w:val="24"/>
        </w:rPr>
      </w:pPr>
    </w:p>
    <w:p w14:paraId="79780E2D" w14:textId="0DEFBA41" w:rsidR="00616DDD" w:rsidRPr="00616DDD" w:rsidRDefault="00585583" w:rsidP="00616DDD">
      <w:pPr>
        <w:pStyle w:val="ListParagraph"/>
        <w:keepNext/>
        <w:numPr>
          <w:ilvl w:val="0"/>
          <w:numId w:val="8"/>
        </w:numPr>
        <w:tabs>
          <w:tab w:val="num" w:pos="1080"/>
        </w:tabs>
        <w:spacing w:before="240" w:after="60" w:line="240" w:lineRule="auto"/>
        <w:jc w:val="both"/>
        <w:outlineLvl w:val="2"/>
        <w:rPr>
          <w:rFonts w:ascii="Californian FB" w:eastAsia="Times New Roman" w:hAnsi="Californian FB" w:cs="Times New Roman"/>
          <w:b/>
          <w:i/>
          <w:sz w:val="24"/>
          <w:szCs w:val="24"/>
        </w:rPr>
      </w:pPr>
      <w:r w:rsidRPr="00616DDD">
        <w:rPr>
          <w:rFonts w:ascii="Californian FB" w:eastAsia="Times New Roman" w:hAnsi="Californian FB" w:cs="Times New Roman"/>
          <w:sz w:val="24"/>
          <w:szCs w:val="24"/>
        </w:rPr>
        <w:t xml:space="preserve">ALPR data may be released to other authorized and verified law enforcement officials and agencies for legitimate law enforcement purposes. </w:t>
      </w:r>
    </w:p>
    <w:p w14:paraId="49FFE81A" w14:textId="77777777" w:rsidR="00616DDD" w:rsidRPr="00616DDD" w:rsidRDefault="00616DDD" w:rsidP="00616DDD">
      <w:pPr>
        <w:pStyle w:val="ListParagraph"/>
        <w:keepNext/>
        <w:tabs>
          <w:tab w:val="num" w:pos="1080"/>
        </w:tabs>
        <w:spacing w:before="240" w:after="60" w:line="240" w:lineRule="auto"/>
        <w:ind w:left="1080"/>
        <w:jc w:val="both"/>
        <w:outlineLvl w:val="2"/>
        <w:rPr>
          <w:rFonts w:ascii="Californian FB" w:eastAsia="Times New Roman" w:hAnsi="Californian FB" w:cs="Times New Roman"/>
          <w:b/>
          <w:i/>
          <w:sz w:val="24"/>
          <w:szCs w:val="24"/>
        </w:rPr>
      </w:pPr>
    </w:p>
    <w:p w14:paraId="1CACF6EB" w14:textId="5D362F78" w:rsidR="00585583" w:rsidRPr="00616DDD" w:rsidRDefault="00585583" w:rsidP="00616DDD">
      <w:pPr>
        <w:pStyle w:val="ListParagraph"/>
        <w:keepNext/>
        <w:numPr>
          <w:ilvl w:val="0"/>
          <w:numId w:val="8"/>
        </w:numPr>
        <w:tabs>
          <w:tab w:val="num" w:pos="1080"/>
        </w:tabs>
        <w:spacing w:before="240" w:after="60" w:line="240" w:lineRule="auto"/>
        <w:jc w:val="both"/>
        <w:outlineLvl w:val="2"/>
        <w:rPr>
          <w:rFonts w:ascii="Californian FB" w:eastAsia="Times New Roman" w:hAnsi="Californian FB" w:cs="Times New Roman"/>
          <w:sz w:val="24"/>
          <w:szCs w:val="24"/>
        </w:rPr>
      </w:pPr>
      <w:r w:rsidRPr="00616DDD">
        <w:rPr>
          <w:rFonts w:ascii="Californian FB" w:eastAsia="Times New Roman" w:hAnsi="Californian FB" w:cs="Times New Roman"/>
          <w:sz w:val="24"/>
          <w:szCs w:val="24"/>
        </w:rPr>
        <w:t xml:space="preserve">Every ALPR browsing inquiry must be documented by either an associated </w:t>
      </w:r>
      <w:r w:rsidR="00616DDD">
        <w:rPr>
          <w:rFonts w:ascii="Californian FB" w:eastAsia="Times New Roman" w:hAnsi="Californian FB" w:cs="Times New Roman"/>
          <w:sz w:val="24"/>
          <w:szCs w:val="24"/>
        </w:rPr>
        <w:t>Groton</w:t>
      </w:r>
      <w:r w:rsidRPr="00616DDD">
        <w:rPr>
          <w:rFonts w:ascii="Californian FB" w:eastAsia="Times New Roman" w:hAnsi="Californian FB" w:cs="Times New Roman"/>
          <w:sz w:val="24"/>
          <w:szCs w:val="24"/>
        </w:rPr>
        <w:t xml:space="preserve"> Police Department case number </w:t>
      </w:r>
      <w:r w:rsidRPr="00616DDD">
        <w:rPr>
          <w:rFonts w:ascii="Californian FB" w:eastAsia="Times New Roman" w:hAnsi="Californian FB" w:cs="Times New Roman"/>
          <w:b/>
          <w:sz w:val="24"/>
          <w:szCs w:val="24"/>
        </w:rPr>
        <w:t>or</w:t>
      </w:r>
      <w:r w:rsidRPr="00616DDD">
        <w:rPr>
          <w:rFonts w:ascii="Californian FB" w:eastAsia="Times New Roman" w:hAnsi="Californian FB" w:cs="Times New Roman"/>
          <w:sz w:val="24"/>
          <w:szCs w:val="24"/>
        </w:rPr>
        <w:t xml:space="preserve"> a specific reason for the inquiry. (The word ‘investigation’ alone is not considered specific) </w:t>
      </w:r>
    </w:p>
    <w:p w14:paraId="32894913" w14:textId="77777777" w:rsidR="00585583" w:rsidRPr="00585583" w:rsidRDefault="00585583" w:rsidP="00585583">
      <w:pPr>
        <w:spacing w:after="0" w:line="240" w:lineRule="auto"/>
        <w:rPr>
          <w:rFonts w:ascii="Amasis MT Pro" w:eastAsia="Times New Roman" w:hAnsi="Amasis MT Pro" w:cs="Times New Roman"/>
          <w:sz w:val="24"/>
          <w:szCs w:val="24"/>
        </w:rPr>
      </w:pPr>
    </w:p>
    <w:p w14:paraId="57C51E1D" w14:textId="6E18E5DE" w:rsidR="00585583" w:rsidRPr="00616DDD" w:rsidRDefault="00585583" w:rsidP="00616DDD">
      <w:pPr>
        <w:pStyle w:val="ListParagraph"/>
        <w:keepNext/>
        <w:numPr>
          <w:ilvl w:val="0"/>
          <w:numId w:val="7"/>
        </w:numPr>
        <w:tabs>
          <w:tab w:val="num" w:pos="720"/>
        </w:tabs>
        <w:spacing w:after="120" w:line="240" w:lineRule="auto"/>
        <w:jc w:val="both"/>
        <w:outlineLvl w:val="1"/>
        <w:rPr>
          <w:rFonts w:ascii="Californian FB" w:eastAsia="Times New Roman" w:hAnsi="Californian FB" w:cs="Times New Roman"/>
          <w:b/>
          <w:i/>
          <w:sz w:val="28"/>
          <w:szCs w:val="28"/>
        </w:rPr>
      </w:pPr>
      <w:r w:rsidRPr="00616DDD">
        <w:rPr>
          <w:rFonts w:ascii="Californian FB" w:eastAsia="Times New Roman" w:hAnsi="Californian FB" w:cs="Times New Roman"/>
          <w:b/>
          <w:sz w:val="28"/>
          <w:szCs w:val="28"/>
        </w:rPr>
        <w:t>ALPR Data Detection Browsing Audits</w:t>
      </w:r>
    </w:p>
    <w:p w14:paraId="402131ED" w14:textId="7EC2861E" w:rsidR="00585583" w:rsidRPr="00585583" w:rsidRDefault="00585583" w:rsidP="00585583">
      <w:pPr>
        <w:keepNext/>
        <w:spacing w:after="120" w:line="240" w:lineRule="auto"/>
        <w:ind w:left="450"/>
        <w:jc w:val="both"/>
        <w:outlineLvl w:val="1"/>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It is the responsibility of the De</w:t>
      </w:r>
      <w:r w:rsidR="00616DDD">
        <w:rPr>
          <w:rFonts w:ascii="Californian FB" w:eastAsia="Times New Roman" w:hAnsi="Californian FB" w:cs="Times New Roman"/>
          <w:sz w:val="24"/>
          <w:szCs w:val="24"/>
        </w:rPr>
        <w:t>puty Chief</w:t>
      </w:r>
      <w:r w:rsidRPr="00585583">
        <w:rPr>
          <w:rFonts w:ascii="Californian FB" w:eastAsia="Times New Roman" w:hAnsi="Californian FB" w:cs="Times New Roman"/>
          <w:sz w:val="24"/>
          <w:szCs w:val="24"/>
        </w:rPr>
        <w:t xml:space="preserve"> to ensure that an audit is conducted of ALPR detection browsing inquiries at least once during each calendar year. The department will audit a sampling of the ALPR system utilization from the prior twelve (12) month period to verify proper use in accordance with the above authorized uses. The audit shall randomly select at least ten (10) detection browsing inquiries conducted by department employees during the preceding six (6) month period and determine if each inquiry meets the requirements established.</w:t>
      </w:r>
    </w:p>
    <w:p w14:paraId="54852072" w14:textId="77777777" w:rsidR="00585583" w:rsidRPr="00585583" w:rsidRDefault="00585583" w:rsidP="00585583">
      <w:pPr>
        <w:keepNext/>
        <w:spacing w:after="120" w:line="240" w:lineRule="auto"/>
        <w:ind w:left="450"/>
        <w:jc w:val="both"/>
        <w:outlineLvl w:val="1"/>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The audit shall be documented in the form of an internal department memorandum to the Chief of Police. The memorandum shall include any data errors found so that such errors can be corrected.</w:t>
      </w:r>
    </w:p>
    <w:p w14:paraId="123A9CF8" w14:textId="77777777" w:rsidR="00585583" w:rsidRPr="00585583" w:rsidRDefault="00585583" w:rsidP="00585583">
      <w:pPr>
        <w:spacing w:after="0" w:line="240" w:lineRule="auto"/>
        <w:jc w:val="both"/>
        <w:rPr>
          <w:rFonts w:ascii="Amasis MT Pro" w:eastAsia="Times New Roman" w:hAnsi="Amasis MT Pro" w:cs="Times New Roman"/>
          <w:sz w:val="24"/>
          <w:szCs w:val="24"/>
        </w:rPr>
      </w:pPr>
    </w:p>
    <w:p w14:paraId="6DA48A9E" w14:textId="70FE672E" w:rsidR="00585583" w:rsidRPr="00616DDD" w:rsidRDefault="00585583" w:rsidP="00616DDD">
      <w:pPr>
        <w:pStyle w:val="ListParagraph"/>
        <w:keepNext/>
        <w:numPr>
          <w:ilvl w:val="0"/>
          <w:numId w:val="7"/>
        </w:numPr>
        <w:tabs>
          <w:tab w:val="num" w:pos="720"/>
        </w:tabs>
        <w:spacing w:after="120" w:line="240" w:lineRule="auto"/>
        <w:outlineLvl w:val="1"/>
        <w:rPr>
          <w:rFonts w:ascii="Californian FB" w:eastAsia="Times New Roman" w:hAnsi="Californian FB" w:cs="Times New Roman"/>
          <w:b/>
          <w:iCs/>
          <w:sz w:val="28"/>
          <w:szCs w:val="28"/>
        </w:rPr>
      </w:pPr>
      <w:r w:rsidRPr="00616DDD">
        <w:rPr>
          <w:rFonts w:ascii="Californian FB" w:eastAsia="Times New Roman" w:hAnsi="Californian FB" w:cs="Times New Roman"/>
          <w:b/>
          <w:iCs/>
          <w:sz w:val="28"/>
          <w:szCs w:val="28"/>
        </w:rPr>
        <w:t>Releasing ALPR Data</w:t>
      </w:r>
    </w:p>
    <w:p w14:paraId="5C66B5E6" w14:textId="77777777" w:rsidR="00585583" w:rsidRPr="00585583" w:rsidRDefault="00585583" w:rsidP="00585583">
      <w:pPr>
        <w:keepNext/>
        <w:spacing w:after="120" w:line="240" w:lineRule="auto"/>
        <w:ind w:left="360"/>
        <w:jc w:val="both"/>
        <w:outlineLvl w:val="1"/>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The ALPR data may be shared only with other law enforcement or prosecutorial agencies for official law enforcement purposes or as otherwise permitted by law. The agency makes a written request for the ALPR data that includes:</w:t>
      </w:r>
    </w:p>
    <w:p w14:paraId="6B5D24F9" w14:textId="77777777" w:rsidR="00585583" w:rsidRPr="00585583" w:rsidRDefault="00585583" w:rsidP="00585583">
      <w:pPr>
        <w:keepNext/>
        <w:numPr>
          <w:ilvl w:val="2"/>
          <w:numId w:val="0"/>
        </w:numPr>
        <w:tabs>
          <w:tab w:val="num" w:pos="1080"/>
        </w:tabs>
        <w:spacing w:before="240" w:after="60" w:line="240" w:lineRule="auto"/>
        <w:ind w:left="1080" w:hanging="360"/>
        <w:jc w:val="both"/>
        <w:outlineLvl w:val="2"/>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Name of agency</w:t>
      </w:r>
    </w:p>
    <w:p w14:paraId="6F605E4A" w14:textId="77777777" w:rsidR="00585583" w:rsidRPr="00585583" w:rsidRDefault="00585583" w:rsidP="00585583">
      <w:pPr>
        <w:keepNext/>
        <w:numPr>
          <w:ilvl w:val="2"/>
          <w:numId w:val="0"/>
        </w:numPr>
        <w:tabs>
          <w:tab w:val="num" w:pos="1080"/>
        </w:tabs>
        <w:spacing w:before="240" w:after="60" w:line="240" w:lineRule="auto"/>
        <w:ind w:left="1080" w:hanging="360"/>
        <w:jc w:val="both"/>
        <w:outlineLvl w:val="2"/>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Name and position of person requesting</w:t>
      </w:r>
    </w:p>
    <w:p w14:paraId="5F0E2435" w14:textId="77777777" w:rsidR="00585583" w:rsidRPr="00585583" w:rsidRDefault="00585583" w:rsidP="00585583">
      <w:pPr>
        <w:keepNext/>
        <w:numPr>
          <w:ilvl w:val="2"/>
          <w:numId w:val="0"/>
        </w:numPr>
        <w:tabs>
          <w:tab w:val="num" w:pos="1080"/>
        </w:tabs>
        <w:spacing w:before="240" w:after="60" w:line="240" w:lineRule="auto"/>
        <w:ind w:left="1080" w:hanging="360"/>
        <w:jc w:val="both"/>
        <w:outlineLvl w:val="2"/>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Intended purpose for obtaining the information</w:t>
      </w:r>
    </w:p>
    <w:p w14:paraId="3C8FF1AD" w14:textId="77777777" w:rsidR="00585583" w:rsidRPr="00585583" w:rsidRDefault="00585583" w:rsidP="00585583">
      <w:pPr>
        <w:keepNext/>
        <w:spacing w:before="240" w:after="60" w:line="240" w:lineRule="auto"/>
        <w:ind w:left="360"/>
        <w:jc w:val="both"/>
        <w:outlineLvl w:val="2"/>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 xml:space="preserve">The request is reviewed by a supervisor and approved prior to the request being fulfilled.   </w:t>
      </w:r>
    </w:p>
    <w:p w14:paraId="79374D51" w14:textId="77777777" w:rsidR="00585583" w:rsidRPr="00585583" w:rsidRDefault="00585583" w:rsidP="00585583">
      <w:pPr>
        <w:spacing w:after="0" w:line="240" w:lineRule="auto"/>
        <w:rPr>
          <w:rFonts w:ascii="Californian FB" w:eastAsia="Times New Roman" w:hAnsi="Californian FB" w:cs="Times New Roman"/>
          <w:sz w:val="24"/>
          <w:szCs w:val="24"/>
        </w:rPr>
      </w:pPr>
    </w:p>
    <w:p w14:paraId="599E039A" w14:textId="07D27F37" w:rsidR="00585583" w:rsidRPr="00616DDD" w:rsidRDefault="00585583" w:rsidP="00616DDD">
      <w:pPr>
        <w:pStyle w:val="ListParagraph"/>
        <w:keepNext/>
        <w:numPr>
          <w:ilvl w:val="0"/>
          <w:numId w:val="7"/>
        </w:numPr>
        <w:tabs>
          <w:tab w:val="num" w:pos="720"/>
        </w:tabs>
        <w:spacing w:after="120" w:line="240" w:lineRule="auto"/>
        <w:jc w:val="both"/>
        <w:outlineLvl w:val="1"/>
        <w:rPr>
          <w:rFonts w:ascii="Californian FB" w:eastAsia="Times New Roman" w:hAnsi="Californian FB" w:cs="Times New Roman"/>
          <w:b/>
          <w:iCs/>
          <w:sz w:val="24"/>
          <w:szCs w:val="24"/>
        </w:rPr>
      </w:pPr>
      <w:r w:rsidRPr="00616DDD">
        <w:rPr>
          <w:rFonts w:ascii="Californian FB" w:eastAsia="Times New Roman" w:hAnsi="Californian FB" w:cs="Times New Roman"/>
          <w:b/>
          <w:iCs/>
          <w:sz w:val="24"/>
          <w:szCs w:val="24"/>
        </w:rPr>
        <w:lastRenderedPageBreak/>
        <w:t>Training</w:t>
      </w:r>
      <w:r w:rsidR="00616DDD">
        <w:rPr>
          <w:rFonts w:ascii="Californian FB" w:eastAsia="Times New Roman" w:hAnsi="Californian FB" w:cs="Times New Roman"/>
          <w:b/>
          <w:iCs/>
          <w:sz w:val="24"/>
          <w:szCs w:val="24"/>
        </w:rPr>
        <w:t xml:space="preserve"> </w:t>
      </w:r>
      <w:r w:rsidR="00616DDD" w:rsidRPr="00616DDD">
        <w:rPr>
          <w:rFonts w:ascii="Californian FB" w:eastAsia="Times New Roman" w:hAnsi="Californian FB" w:cs="Times New Roman"/>
          <w:b/>
          <w:iCs/>
          <w:color w:val="0000FF"/>
          <w:sz w:val="24"/>
          <w:szCs w:val="24"/>
        </w:rPr>
        <w:t>[41.3.9(3</w:t>
      </w:r>
      <w:r w:rsidR="002270BD">
        <w:rPr>
          <w:rFonts w:ascii="Californian FB" w:eastAsia="Times New Roman" w:hAnsi="Californian FB" w:cs="Times New Roman"/>
          <w:b/>
          <w:iCs/>
          <w:color w:val="0000FF"/>
          <w:sz w:val="24"/>
          <w:szCs w:val="24"/>
        </w:rPr>
        <w:t>C</w:t>
      </w:r>
      <w:r w:rsidR="00616DDD" w:rsidRPr="00616DDD">
        <w:rPr>
          <w:rFonts w:ascii="Californian FB" w:eastAsia="Times New Roman" w:hAnsi="Californian FB" w:cs="Times New Roman"/>
          <w:b/>
          <w:iCs/>
          <w:color w:val="0000FF"/>
          <w:sz w:val="24"/>
          <w:szCs w:val="24"/>
        </w:rPr>
        <w:t>)]</w:t>
      </w:r>
    </w:p>
    <w:p w14:paraId="1DFD096F" w14:textId="7D9D8505" w:rsidR="00585583" w:rsidRPr="00585583" w:rsidRDefault="00585583" w:rsidP="00585583">
      <w:pPr>
        <w:spacing w:after="0" w:line="240" w:lineRule="auto"/>
        <w:ind w:left="360"/>
        <w:jc w:val="both"/>
        <w:rPr>
          <w:rFonts w:ascii="Californian FB" w:eastAsia="Times New Roman" w:hAnsi="Californian FB" w:cs="Times New Roman"/>
          <w:sz w:val="24"/>
          <w:szCs w:val="24"/>
        </w:rPr>
      </w:pPr>
      <w:r w:rsidRPr="00585583">
        <w:rPr>
          <w:rFonts w:ascii="Californian FB" w:eastAsia="Times New Roman" w:hAnsi="Californian FB" w:cs="Times New Roman"/>
          <w:sz w:val="24"/>
          <w:szCs w:val="24"/>
        </w:rPr>
        <w:t>The D</w:t>
      </w:r>
      <w:r w:rsidR="00616DDD">
        <w:rPr>
          <w:rFonts w:ascii="Californian FB" w:eastAsia="Times New Roman" w:hAnsi="Californian FB" w:cs="Times New Roman"/>
          <w:sz w:val="24"/>
          <w:szCs w:val="24"/>
        </w:rPr>
        <w:t>eputy Chief</w:t>
      </w:r>
      <w:r w:rsidRPr="00585583">
        <w:rPr>
          <w:rFonts w:ascii="Californian FB" w:eastAsia="Times New Roman" w:hAnsi="Californian FB" w:cs="Times New Roman"/>
          <w:sz w:val="24"/>
          <w:szCs w:val="24"/>
        </w:rPr>
        <w:t xml:space="preserve"> is responsible for and should ensure that members receive department approved training for those authorized to use or access the ALPR System.</w:t>
      </w:r>
    </w:p>
    <w:p w14:paraId="18AE0E12" w14:textId="77777777" w:rsidR="00186810" w:rsidRPr="00186810" w:rsidRDefault="00186810" w:rsidP="00186810">
      <w:pPr>
        <w:keepNext/>
        <w:tabs>
          <w:tab w:val="num" w:pos="720"/>
        </w:tabs>
        <w:spacing w:after="120" w:line="240" w:lineRule="auto"/>
        <w:jc w:val="both"/>
        <w:outlineLvl w:val="1"/>
        <w:rPr>
          <w:rFonts w:ascii="Californian FB" w:eastAsia="Times New Roman" w:hAnsi="Californian FB" w:cs="Times New Roman"/>
          <w:b/>
          <w:i/>
          <w:sz w:val="24"/>
          <w:szCs w:val="24"/>
        </w:rPr>
      </w:pPr>
    </w:p>
    <w:p w14:paraId="76FEF6D8" w14:textId="77777777" w:rsidR="00F270C6" w:rsidRPr="00F270C6" w:rsidRDefault="00F270C6" w:rsidP="00F270C6">
      <w:pPr>
        <w:spacing w:after="0" w:line="240" w:lineRule="auto"/>
        <w:rPr>
          <w:rFonts w:ascii="Times New Roman" w:eastAsia="Times New Roman" w:hAnsi="Times New Roman" w:cs="Times New Roman"/>
          <w:sz w:val="20"/>
          <w:szCs w:val="20"/>
        </w:rPr>
      </w:pPr>
    </w:p>
    <w:p w14:paraId="3406C031" w14:textId="77777777" w:rsidR="00F270C6" w:rsidRPr="005D5B00" w:rsidRDefault="00F270C6" w:rsidP="001661AC">
      <w:pPr>
        <w:spacing w:after="0" w:line="240" w:lineRule="auto"/>
        <w:rPr>
          <w:rFonts w:ascii="Californian FB" w:eastAsia="Times New Roman" w:hAnsi="Californian FB" w:cs="Times New Roman"/>
          <w:sz w:val="24"/>
          <w:szCs w:val="20"/>
        </w:rPr>
      </w:pPr>
    </w:p>
    <w:sectPr w:rsidR="00F270C6" w:rsidRPr="005D5B00" w:rsidSect="007A4FDE">
      <w:footerReference w:type="default" r:id="rId9"/>
      <w:pgSz w:w="12240" w:h="15840"/>
      <w:pgMar w:top="1296" w:right="1080" w:bottom="108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9CC2" w14:textId="77777777" w:rsidR="008D03FC" w:rsidRDefault="008D03FC" w:rsidP="008D03FC">
      <w:pPr>
        <w:spacing w:after="0" w:line="240" w:lineRule="auto"/>
      </w:pPr>
      <w:r>
        <w:separator/>
      </w:r>
    </w:p>
  </w:endnote>
  <w:endnote w:type="continuationSeparator" w:id="0">
    <w:p w14:paraId="4E70A1DD" w14:textId="77777777" w:rsidR="008D03FC" w:rsidRDefault="008D03FC" w:rsidP="008D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charset w:val="00"/>
    <w:family w:val="roman"/>
    <w:pitch w:val="variable"/>
    <w:sig w:usb0="00000003" w:usb1="00000000" w:usb2="00000000" w:usb3="00000000" w:csb0="00000001" w:csb1="00000000"/>
  </w:font>
  <w:font w:name="Amasis MT Pro">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664303"/>
      <w:docPartObj>
        <w:docPartGallery w:val="Page Numbers (Bottom of Page)"/>
        <w:docPartUnique/>
      </w:docPartObj>
    </w:sdtPr>
    <w:sdtEndPr/>
    <w:sdtContent>
      <w:sdt>
        <w:sdtPr>
          <w:id w:val="-1769616900"/>
          <w:docPartObj>
            <w:docPartGallery w:val="Page Numbers (Top of Page)"/>
            <w:docPartUnique/>
          </w:docPartObj>
        </w:sdtPr>
        <w:sdtEndPr/>
        <w:sdtContent>
          <w:p w14:paraId="26294D7D" w14:textId="76E798B6" w:rsidR="00292BB8" w:rsidRDefault="00292BB8">
            <w:pPr>
              <w:pStyle w:val="Footer"/>
              <w:jc w:val="right"/>
            </w:pPr>
            <w:r w:rsidRPr="00292BB8">
              <w:rPr>
                <w:rFonts w:ascii="Californian FB" w:hAnsi="Californian FB"/>
              </w:rPr>
              <w:t xml:space="preserve">Page </w:t>
            </w:r>
            <w:r w:rsidRPr="00292BB8">
              <w:rPr>
                <w:rFonts w:ascii="Californian FB" w:hAnsi="Californian FB"/>
                <w:b/>
                <w:bCs/>
                <w:sz w:val="24"/>
                <w:szCs w:val="24"/>
              </w:rPr>
              <w:fldChar w:fldCharType="begin"/>
            </w:r>
            <w:r w:rsidRPr="00292BB8">
              <w:rPr>
                <w:rFonts w:ascii="Californian FB" w:hAnsi="Californian FB"/>
                <w:b/>
                <w:bCs/>
              </w:rPr>
              <w:instrText xml:space="preserve"> PAGE </w:instrText>
            </w:r>
            <w:r w:rsidRPr="00292BB8">
              <w:rPr>
                <w:rFonts w:ascii="Californian FB" w:hAnsi="Californian FB"/>
                <w:b/>
                <w:bCs/>
                <w:sz w:val="24"/>
                <w:szCs w:val="24"/>
              </w:rPr>
              <w:fldChar w:fldCharType="separate"/>
            </w:r>
            <w:r w:rsidRPr="00292BB8">
              <w:rPr>
                <w:rFonts w:ascii="Californian FB" w:hAnsi="Californian FB"/>
                <w:b/>
                <w:bCs/>
                <w:noProof/>
              </w:rPr>
              <w:t>2</w:t>
            </w:r>
            <w:r w:rsidRPr="00292BB8">
              <w:rPr>
                <w:rFonts w:ascii="Californian FB" w:hAnsi="Californian FB"/>
                <w:b/>
                <w:bCs/>
                <w:sz w:val="24"/>
                <w:szCs w:val="24"/>
              </w:rPr>
              <w:fldChar w:fldCharType="end"/>
            </w:r>
            <w:r w:rsidRPr="00292BB8">
              <w:rPr>
                <w:rFonts w:ascii="Californian FB" w:hAnsi="Californian FB"/>
              </w:rPr>
              <w:t xml:space="preserve"> of </w:t>
            </w:r>
            <w:r w:rsidRPr="00292BB8">
              <w:rPr>
                <w:rFonts w:ascii="Californian FB" w:hAnsi="Californian FB"/>
                <w:b/>
                <w:bCs/>
                <w:sz w:val="24"/>
                <w:szCs w:val="24"/>
              </w:rPr>
              <w:fldChar w:fldCharType="begin"/>
            </w:r>
            <w:r w:rsidRPr="00292BB8">
              <w:rPr>
                <w:rFonts w:ascii="Californian FB" w:hAnsi="Californian FB"/>
                <w:b/>
                <w:bCs/>
              </w:rPr>
              <w:instrText xml:space="preserve"> NUMPAGES  </w:instrText>
            </w:r>
            <w:r w:rsidRPr="00292BB8">
              <w:rPr>
                <w:rFonts w:ascii="Californian FB" w:hAnsi="Californian FB"/>
                <w:b/>
                <w:bCs/>
                <w:sz w:val="24"/>
                <w:szCs w:val="24"/>
              </w:rPr>
              <w:fldChar w:fldCharType="separate"/>
            </w:r>
            <w:r w:rsidRPr="00292BB8">
              <w:rPr>
                <w:rFonts w:ascii="Californian FB" w:hAnsi="Californian FB"/>
                <w:b/>
                <w:bCs/>
                <w:noProof/>
              </w:rPr>
              <w:t>2</w:t>
            </w:r>
            <w:r w:rsidRPr="00292BB8">
              <w:rPr>
                <w:rFonts w:ascii="Californian FB" w:hAnsi="Californian FB"/>
                <w:b/>
                <w:bCs/>
                <w:sz w:val="24"/>
                <w:szCs w:val="24"/>
              </w:rPr>
              <w:fldChar w:fldCharType="end"/>
            </w:r>
          </w:p>
        </w:sdtContent>
      </w:sdt>
    </w:sdtContent>
  </w:sdt>
  <w:p w14:paraId="5D38A52A" w14:textId="12BADFD3" w:rsidR="008D03FC" w:rsidRPr="008D03FC" w:rsidRDefault="008D03FC" w:rsidP="008D03FC">
    <w:pPr>
      <w:pStyle w:val="Footer"/>
      <w:jc w:val="center"/>
      <w:rPr>
        <w:rFonts w:ascii="Bookman Old Style" w:hAnsi="Bookman Old Sty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958B" w14:textId="77777777" w:rsidR="008D03FC" w:rsidRDefault="008D03FC" w:rsidP="008D03FC">
      <w:pPr>
        <w:spacing w:after="0" w:line="240" w:lineRule="auto"/>
      </w:pPr>
      <w:r>
        <w:separator/>
      </w:r>
    </w:p>
  </w:footnote>
  <w:footnote w:type="continuationSeparator" w:id="0">
    <w:p w14:paraId="7CE45DCA" w14:textId="77777777" w:rsidR="008D03FC" w:rsidRDefault="008D03FC" w:rsidP="008D0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6F24"/>
    <w:multiLevelType w:val="hybridMultilevel"/>
    <w:tmpl w:val="B492F5F2"/>
    <w:lvl w:ilvl="0" w:tplc="4FEC8AE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8431E99"/>
    <w:multiLevelType w:val="singleLevel"/>
    <w:tmpl w:val="04090013"/>
    <w:lvl w:ilvl="0">
      <w:start w:val="1"/>
      <w:numFmt w:val="upperRoman"/>
      <w:lvlText w:val="%1."/>
      <w:lvlJc w:val="left"/>
      <w:pPr>
        <w:tabs>
          <w:tab w:val="num" w:pos="720"/>
        </w:tabs>
        <w:ind w:left="720" w:hanging="720"/>
      </w:pPr>
      <w:rPr>
        <w:rFonts w:hint="default"/>
      </w:rPr>
    </w:lvl>
  </w:abstractNum>
  <w:abstractNum w:abstractNumId="2" w15:restartNumberingAfterBreak="0">
    <w:nsid w:val="3F433B08"/>
    <w:multiLevelType w:val="hybridMultilevel"/>
    <w:tmpl w:val="7AD0FD86"/>
    <w:lvl w:ilvl="0" w:tplc="897CF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2347E"/>
    <w:multiLevelType w:val="hybridMultilevel"/>
    <w:tmpl w:val="6E8A0AA6"/>
    <w:lvl w:ilvl="0" w:tplc="CB10D3BE">
      <w:start w:val="1"/>
      <w:numFmt w:val="low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5C7C3E61"/>
    <w:multiLevelType w:val="hybridMultilevel"/>
    <w:tmpl w:val="10165B08"/>
    <w:lvl w:ilvl="0" w:tplc="AFB66AFA">
      <w:start w:val="1"/>
      <w:numFmt w:val="low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68123D36"/>
    <w:multiLevelType w:val="hybridMultilevel"/>
    <w:tmpl w:val="7D2A1D98"/>
    <w:lvl w:ilvl="0" w:tplc="2C587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D5BF9"/>
    <w:multiLevelType w:val="hybridMultilevel"/>
    <w:tmpl w:val="5BCE6600"/>
    <w:lvl w:ilvl="0" w:tplc="8C5E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87EA9"/>
    <w:multiLevelType w:val="hybridMultilevel"/>
    <w:tmpl w:val="637AD278"/>
    <w:lvl w:ilvl="0" w:tplc="7B62B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7678170">
    <w:abstractNumId w:val="2"/>
  </w:num>
  <w:num w:numId="2" w16cid:durableId="1309479685">
    <w:abstractNumId w:val="1"/>
  </w:num>
  <w:num w:numId="3" w16cid:durableId="1752122679">
    <w:abstractNumId w:val="5"/>
  </w:num>
  <w:num w:numId="4" w16cid:durableId="1046298706">
    <w:abstractNumId w:val="6"/>
  </w:num>
  <w:num w:numId="5" w16cid:durableId="28117388">
    <w:abstractNumId w:val="4"/>
  </w:num>
  <w:num w:numId="6" w16cid:durableId="1569923383">
    <w:abstractNumId w:val="3"/>
  </w:num>
  <w:num w:numId="7" w16cid:durableId="2076933722">
    <w:abstractNumId w:val="0"/>
  </w:num>
  <w:num w:numId="8" w16cid:durableId="296180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8C"/>
    <w:rsid w:val="00043F06"/>
    <w:rsid w:val="00161387"/>
    <w:rsid w:val="001661AC"/>
    <w:rsid w:val="00174AA1"/>
    <w:rsid w:val="00186810"/>
    <w:rsid w:val="00226B42"/>
    <w:rsid w:val="002270BD"/>
    <w:rsid w:val="00247F2F"/>
    <w:rsid w:val="00292BB8"/>
    <w:rsid w:val="004A6D18"/>
    <w:rsid w:val="004B64B4"/>
    <w:rsid w:val="004C2E10"/>
    <w:rsid w:val="00530228"/>
    <w:rsid w:val="005347AE"/>
    <w:rsid w:val="00585583"/>
    <w:rsid w:val="005D5B00"/>
    <w:rsid w:val="00616DDD"/>
    <w:rsid w:val="00651AD9"/>
    <w:rsid w:val="006C5954"/>
    <w:rsid w:val="006F76C6"/>
    <w:rsid w:val="007A4FDE"/>
    <w:rsid w:val="007B3B75"/>
    <w:rsid w:val="007C36BB"/>
    <w:rsid w:val="00845F2D"/>
    <w:rsid w:val="008D03FC"/>
    <w:rsid w:val="009A2AC8"/>
    <w:rsid w:val="009B4A20"/>
    <w:rsid w:val="00A92402"/>
    <w:rsid w:val="00AF638B"/>
    <w:rsid w:val="00C006A6"/>
    <w:rsid w:val="00C721C3"/>
    <w:rsid w:val="00CA2393"/>
    <w:rsid w:val="00CD6BC9"/>
    <w:rsid w:val="00D169AD"/>
    <w:rsid w:val="00D800A5"/>
    <w:rsid w:val="00D92338"/>
    <w:rsid w:val="00D965C5"/>
    <w:rsid w:val="00DE06FB"/>
    <w:rsid w:val="00EB708C"/>
    <w:rsid w:val="00F270C6"/>
    <w:rsid w:val="00FA565C"/>
    <w:rsid w:val="00FD2128"/>
    <w:rsid w:val="00FD249F"/>
    <w:rsid w:val="00FD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BBAF70"/>
  <w15:chartTrackingRefBased/>
  <w15:docId w15:val="{FA077E1D-C4D7-4C6E-A716-51D49B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8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86810"/>
    <w:pPr>
      <w:keepNext/>
      <w:tabs>
        <w:tab w:val="num" w:pos="720"/>
      </w:tabs>
      <w:spacing w:after="120" w:line="240" w:lineRule="auto"/>
      <w:ind w:left="720" w:hanging="360"/>
      <w:outlineLvl w:val="1"/>
    </w:pPr>
    <w:rPr>
      <w:rFonts w:ascii="Bookman Old Style" w:eastAsia="Times New Roman" w:hAnsi="Bookman Old Style" w:cs="Times New Roman"/>
      <w:b/>
      <w:i/>
      <w:sz w:val="28"/>
      <w:szCs w:val="20"/>
    </w:rPr>
  </w:style>
  <w:style w:type="paragraph" w:styleId="Heading3">
    <w:name w:val="heading 3"/>
    <w:basedOn w:val="Normal"/>
    <w:next w:val="Normal"/>
    <w:link w:val="Heading3Char"/>
    <w:uiPriority w:val="9"/>
    <w:qFormat/>
    <w:rsid w:val="00186810"/>
    <w:pPr>
      <w:keepNext/>
      <w:tabs>
        <w:tab w:val="num" w:pos="1080"/>
      </w:tabs>
      <w:spacing w:before="240" w:after="60" w:line="240" w:lineRule="auto"/>
      <w:ind w:left="1080" w:hanging="360"/>
      <w:outlineLvl w:val="2"/>
    </w:pPr>
    <w:rPr>
      <w:rFonts w:ascii="Bookman Old Style" w:eastAsia="Times New Roman" w:hAnsi="Bookman Old Style" w:cs="Times New Roman"/>
      <w:b/>
      <w:i/>
      <w:sz w:val="28"/>
      <w:szCs w:val="20"/>
    </w:rPr>
  </w:style>
  <w:style w:type="paragraph" w:styleId="Heading5">
    <w:name w:val="heading 5"/>
    <w:basedOn w:val="Normal"/>
    <w:next w:val="Normal"/>
    <w:link w:val="Heading5Char"/>
    <w:uiPriority w:val="9"/>
    <w:qFormat/>
    <w:rsid w:val="00186810"/>
    <w:pPr>
      <w:tabs>
        <w:tab w:val="num" w:pos="1800"/>
      </w:tabs>
      <w:spacing w:before="240" w:after="60" w:line="240" w:lineRule="auto"/>
      <w:ind w:left="1800" w:hanging="360"/>
      <w:jc w:val="center"/>
      <w:outlineLvl w:val="4"/>
    </w:pPr>
    <w:rPr>
      <w:rFonts w:ascii="Bookman Old Style" w:eastAsia="Times New Roman" w:hAnsi="Bookman Old Style" w:cs="Times New Roman"/>
      <w:b/>
      <w:caps/>
      <w:sz w:val="40"/>
      <w:szCs w:val="20"/>
    </w:rPr>
  </w:style>
  <w:style w:type="paragraph" w:styleId="Heading6">
    <w:name w:val="heading 6"/>
    <w:basedOn w:val="Normal"/>
    <w:next w:val="Normal"/>
    <w:link w:val="Heading6Char"/>
    <w:uiPriority w:val="9"/>
    <w:qFormat/>
    <w:rsid w:val="00186810"/>
    <w:pPr>
      <w:tabs>
        <w:tab w:val="num" w:pos="2160"/>
      </w:tabs>
      <w:spacing w:before="240" w:after="60" w:line="240" w:lineRule="auto"/>
      <w:ind w:left="2160" w:hanging="3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186810"/>
    <w:pPr>
      <w:tabs>
        <w:tab w:val="num" w:pos="2520"/>
      </w:tabs>
      <w:spacing w:before="240" w:after="60" w:line="240" w:lineRule="auto"/>
      <w:ind w:left="2520" w:hanging="3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186810"/>
    <w:pPr>
      <w:tabs>
        <w:tab w:val="num" w:pos="2880"/>
      </w:tabs>
      <w:spacing w:before="240" w:after="60" w:line="240" w:lineRule="auto"/>
      <w:ind w:left="2880" w:hanging="3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186810"/>
    <w:pPr>
      <w:tabs>
        <w:tab w:val="num" w:pos="3240"/>
      </w:tabs>
      <w:spacing w:before="240" w:after="60" w:line="240" w:lineRule="auto"/>
      <w:ind w:left="3240" w:hanging="3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0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FC"/>
  </w:style>
  <w:style w:type="paragraph" w:styleId="Footer">
    <w:name w:val="footer"/>
    <w:basedOn w:val="Normal"/>
    <w:link w:val="FooterChar"/>
    <w:uiPriority w:val="99"/>
    <w:unhideWhenUsed/>
    <w:rsid w:val="008D0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FC"/>
  </w:style>
  <w:style w:type="paragraph" w:styleId="ListParagraph">
    <w:name w:val="List Paragraph"/>
    <w:basedOn w:val="Normal"/>
    <w:uiPriority w:val="34"/>
    <w:qFormat/>
    <w:rsid w:val="008D03FC"/>
    <w:pPr>
      <w:ind w:left="720"/>
      <w:contextualSpacing/>
    </w:pPr>
  </w:style>
  <w:style w:type="character" w:customStyle="1" w:styleId="Heading1Char">
    <w:name w:val="Heading 1 Char"/>
    <w:basedOn w:val="DefaultParagraphFont"/>
    <w:link w:val="Heading1"/>
    <w:uiPriority w:val="9"/>
    <w:rsid w:val="001868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6810"/>
    <w:rPr>
      <w:rFonts w:ascii="Bookman Old Style" w:eastAsia="Times New Roman" w:hAnsi="Bookman Old Style" w:cs="Times New Roman"/>
      <w:b/>
      <w:i/>
      <w:sz w:val="28"/>
      <w:szCs w:val="20"/>
    </w:rPr>
  </w:style>
  <w:style w:type="character" w:customStyle="1" w:styleId="Heading3Char">
    <w:name w:val="Heading 3 Char"/>
    <w:basedOn w:val="DefaultParagraphFont"/>
    <w:link w:val="Heading3"/>
    <w:uiPriority w:val="9"/>
    <w:rsid w:val="00186810"/>
    <w:rPr>
      <w:rFonts w:ascii="Bookman Old Style" w:eastAsia="Times New Roman" w:hAnsi="Bookman Old Style" w:cs="Times New Roman"/>
      <w:b/>
      <w:i/>
      <w:sz w:val="28"/>
      <w:szCs w:val="20"/>
    </w:rPr>
  </w:style>
  <w:style w:type="character" w:customStyle="1" w:styleId="Heading5Char">
    <w:name w:val="Heading 5 Char"/>
    <w:basedOn w:val="DefaultParagraphFont"/>
    <w:link w:val="Heading5"/>
    <w:uiPriority w:val="9"/>
    <w:rsid w:val="00186810"/>
    <w:rPr>
      <w:rFonts w:ascii="Bookman Old Style" w:eastAsia="Times New Roman" w:hAnsi="Bookman Old Style" w:cs="Times New Roman"/>
      <w:b/>
      <w:caps/>
      <w:sz w:val="40"/>
      <w:szCs w:val="20"/>
    </w:rPr>
  </w:style>
  <w:style w:type="character" w:customStyle="1" w:styleId="Heading6Char">
    <w:name w:val="Heading 6 Char"/>
    <w:basedOn w:val="DefaultParagraphFont"/>
    <w:link w:val="Heading6"/>
    <w:uiPriority w:val="9"/>
    <w:rsid w:val="00186810"/>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18681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18681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18681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987">
      <w:bodyDiv w:val="1"/>
      <w:marLeft w:val="0"/>
      <w:marRight w:val="0"/>
      <w:marTop w:val="0"/>
      <w:marBottom w:val="0"/>
      <w:divBdr>
        <w:top w:val="none" w:sz="0" w:space="0" w:color="auto"/>
        <w:left w:val="none" w:sz="0" w:space="0" w:color="auto"/>
        <w:bottom w:val="none" w:sz="0" w:space="0" w:color="auto"/>
        <w:right w:val="none" w:sz="0" w:space="0" w:color="auto"/>
      </w:divBdr>
    </w:div>
    <w:div w:id="21184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0A92-97A7-4F33-9405-D8514AE26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Newell</dc:creator>
  <cp:keywords/>
  <dc:description/>
  <cp:lastModifiedBy>Derrick Gemos</cp:lastModifiedBy>
  <cp:revision>7</cp:revision>
  <cp:lastPrinted>2026-01-27T16:05:00Z</cp:lastPrinted>
  <dcterms:created xsi:type="dcterms:W3CDTF">2026-01-27T15:16:00Z</dcterms:created>
  <dcterms:modified xsi:type="dcterms:W3CDTF">2026-02-01T18:24:00Z</dcterms:modified>
</cp:coreProperties>
</file>