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D325" w14:textId="77777777"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u w:val="single"/>
        </w:rPr>
      </w:pPr>
      <w:r w:rsidRPr="004166A1">
        <w:rPr>
          <w:rFonts w:ascii="Garamond" w:eastAsia="Times New Roman" w:hAnsi="Garamond" w:cs="Times New Roman"/>
          <w:noProof/>
          <w:sz w:val="24"/>
          <w:szCs w:val="24"/>
          <w:u w:val="single"/>
        </w:rPr>
        <w:drawing>
          <wp:anchor distT="0" distB="0" distL="114300" distR="114300" simplePos="0" relativeHeight="251659264" behindDoc="1" locked="0" layoutInCell="1" allowOverlap="1" wp14:anchorId="004EA8A1" wp14:editId="64A7CD80">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6A1">
        <w:rPr>
          <w:rFonts w:ascii="Garamond" w:eastAsia="Times New Roman" w:hAnsi="Garamond" w:cs="Times New Roman"/>
          <w:b/>
          <w:bCs/>
          <w:sz w:val="24"/>
          <w:szCs w:val="24"/>
          <w:u w:val="single"/>
        </w:rPr>
        <w:t xml:space="preserve">Groton Stewardship Committee Minutes </w:t>
      </w:r>
    </w:p>
    <w:p w14:paraId="7CD21C9D" w14:textId="77777777" w:rsidR="00C14644" w:rsidRPr="004166A1" w:rsidRDefault="00C14644" w:rsidP="00E51015">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b/>
          <w:bCs/>
          <w:sz w:val="24"/>
          <w:szCs w:val="24"/>
        </w:rPr>
        <w:t xml:space="preserve">Present: </w:t>
      </w:r>
      <w:r w:rsidRPr="004166A1">
        <w:rPr>
          <w:rFonts w:ascii="Garamond" w:eastAsia="Times New Roman" w:hAnsi="Garamond" w:cs="Times New Roman"/>
          <w:sz w:val="24"/>
          <w:szCs w:val="24"/>
        </w:rPr>
        <w:t>Eileen McHugh (Conservation Commission, Earth Removal Stormwater Advisory Committee); Bob Hanninen (Earth Removal Stormwater Advisory Committee); Anna Eliot (Community Preservation Committee, Park Commission); Lisa Murray (Groton Garden Club); Olin Lathrop (Conservation Commission, Invasive Species Committee); Alex Woodle (Great Pond Advisory Committee)</w:t>
      </w:r>
    </w:p>
    <w:p w14:paraId="23A09BA3" w14:textId="77777777"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highlight w:val="yellow"/>
        </w:rPr>
      </w:pPr>
    </w:p>
    <w:p w14:paraId="637F8591" w14:textId="071F34C2" w:rsidR="00C14644" w:rsidRPr="004166A1" w:rsidRDefault="00C14644" w:rsidP="00E51015">
      <w:pPr>
        <w:shd w:val="clear" w:color="auto" w:fill="FFFFFF"/>
        <w:spacing w:after="120" w:line="240" w:lineRule="auto"/>
        <w:jc w:val="both"/>
        <w:rPr>
          <w:rFonts w:ascii="Garamond" w:hAnsi="Garamond"/>
          <w:sz w:val="24"/>
          <w:szCs w:val="24"/>
        </w:rPr>
      </w:pPr>
      <w:r w:rsidRPr="004166A1">
        <w:rPr>
          <w:rFonts w:ascii="Garamond" w:eastAsia="Times New Roman" w:hAnsi="Garamond" w:cs="Times New Roman"/>
          <w:b/>
          <w:bCs/>
          <w:sz w:val="24"/>
          <w:szCs w:val="24"/>
        </w:rPr>
        <w:t xml:space="preserve">Others Present: </w:t>
      </w:r>
      <w:r w:rsidRPr="004166A1">
        <w:rPr>
          <w:rFonts w:ascii="Garamond" w:eastAsia="Times New Roman" w:hAnsi="Garamond" w:cs="Times New Roman"/>
          <w:sz w:val="24"/>
          <w:szCs w:val="24"/>
        </w:rPr>
        <w:t>Nik Gualco (Conservation Administrator)</w:t>
      </w:r>
      <w:r w:rsidR="006A6958">
        <w:rPr>
          <w:rFonts w:ascii="Garamond" w:eastAsia="Times New Roman" w:hAnsi="Garamond" w:cs="Times New Roman"/>
          <w:sz w:val="24"/>
          <w:szCs w:val="24"/>
        </w:rPr>
        <w:t>; Bruce Easom</w:t>
      </w:r>
    </w:p>
    <w:p w14:paraId="2E340536" w14:textId="77777777"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Location: </w:t>
      </w:r>
      <w:r w:rsidRPr="004166A1">
        <w:rPr>
          <w:rFonts w:ascii="Garamond" w:eastAsia="Times New Roman" w:hAnsi="Garamond" w:cs="Times New Roman"/>
          <w:sz w:val="24"/>
          <w:szCs w:val="24"/>
        </w:rPr>
        <w:t>Virtual Meeting (Zoom)</w:t>
      </w:r>
    </w:p>
    <w:p w14:paraId="1CB8B3EC" w14:textId="52D916C9"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When: </w:t>
      </w:r>
      <w:r w:rsidR="002D0A07">
        <w:rPr>
          <w:rFonts w:ascii="Garamond" w:eastAsia="Times New Roman" w:hAnsi="Garamond" w:cs="Times New Roman"/>
          <w:sz w:val="24"/>
          <w:szCs w:val="24"/>
        </w:rPr>
        <w:t>February</w:t>
      </w:r>
      <w:r w:rsidRPr="004166A1">
        <w:rPr>
          <w:rFonts w:ascii="Garamond" w:eastAsia="Times New Roman" w:hAnsi="Garamond" w:cs="Times New Roman"/>
          <w:sz w:val="24"/>
          <w:szCs w:val="24"/>
        </w:rPr>
        <w:t xml:space="preserve"> 1</w:t>
      </w:r>
      <w:r w:rsidR="002D0A07">
        <w:rPr>
          <w:rFonts w:ascii="Garamond" w:eastAsia="Times New Roman" w:hAnsi="Garamond" w:cs="Times New Roman"/>
          <w:sz w:val="24"/>
          <w:szCs w:val="24"/>
        </w:rPr>
        <w:t>6</w:t>
      </w:r>
      <w:r w:rsidRPr="004166A1">
        <w:rPr>
          <w:rFonts w:ascii="Garamond" w:eastAsia="Times New Roman" w:hAnsi="Garamond" w:cs="Times New Roman"/>
          <w:sz w:val="24"/>
          <w:szCs w:val="24"/>
        </w:rPr>
        <w:t>, 2022</w:t>
      </w:r>
    </w:p>
    <w:p w14:paraId="74DB2D43" w14:textId="77777777"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rPr>
      </w:pPr>
    </w:p>
    <w:p w14:paraId="17645CF4" w14:textId="71C029A0" w:rsidR="00C14644" w:rsidRPr="004166A1" w:rsidRDefault="00C14644" w:rsidP="00E51015">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sz w:val="24"/>
          <w:szCs w:val="24"/>
        </w:rPr>
        <w:t>E. McHugh called the meeting to order at 6:30 p.m.</w:t>
      </w:r>
    </w:p>
    <w:p w14:paraId="10C93906" w14:textId="3B6FAEE8" w:rsidR="00B917E9" w:rsidRPr="004166A1" w:rsidRDefault="00B917E9" w:rsidP="00E51015">
      <w:pPr>
        <w:shd w:val="clear" w:color="auto" w:fill="FFFFFF"/>
        <w:spacing w:after="0" w:line="240" w:lineRule="auto"/>
        <w:jc w:val="both"/>
        <w:rPr>
          <w:rFonts w:ascii="Garamond" w:eastAsia="Times New Roman" w:hAnsi="Garamond" w:cs="Times New Roman"/>
          <w:color w:val="333333"/>
          <w:sz w:val="24"/>
          <w:szCs w:val="24"/>
        </w:rPr>
      </w:pPr>
    </w:p>
    <w:p w14:paraId="4EFB46CB" w14:textId="7F7F4AC2" w:rsidR="007F08A0" w:rsidRPr="004166A1" w:rsidRDefault="007F08A0" w:rsidP="002D0A07">
      <w:p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Committee updates</w:t>
      </w:r>
    </w:p>
    <w:p w14:paraId="7C397549" w14:textId="77777777" w:rsidR="00AC5ECE" w:rsidRDefault="00AC5ECE" w:rsidP="00E51015">
      <w:pPr>
        <w:shd w:val="clear" w:color="auto" w:fill="FFFFFF"/>
        <w:spacing w:after="120" w:line="240" w:lineRule="auto"/>
        <w:ind w:left="360"/>
        <w:jc w:val="both"/>
        <w:rPr>
          <w:rFonts w:ascii="Garamond" w:hAnsi="Garamond"/>
          <w:sz w:val="24"/>
          <w:szCs w:val="24"/>
        </w:rPr>
      </w:pPr>
      <w:r>
        <w:rPr>
          <w:rFonts w:ascii="Garamond" w:hAnsi="Garamond"/>
          <w:sz w:val="24"/>
          <w:szCs w:val="24"/>
        </w:rPr>
        <w:t xml:space="preserve">L. Murray shared that the Garden Club had a successful annual lecture and offered to share the link to the presentation.  </w:t>
      </w:r>
    </w:p>
    <w:p w14:paraId="51640217" w14:textId="43557E27" w:rsidR="00C14644" w:rsidRDefault="00AC5ECE" w:rsidP="00E51015">
      <w:pPr>
        <w:shd w:val="clear" w:color="auto" w:fill="FFFFFF"/>
        <w:spacing w:after="120" w:line="240" w:lineRule="auto"/>
        <w:ind w:left="360"/>
        <w:jc w:val="both"/>
        <w:rPr>
          <w:rFonts w:ascii="Garamond" w:hAnsi="Garamond"/>
          <w:sz w:val="24"/>
          <w:szCs w:val="24"/>
        </w:rPr>
      </w:pPr>
      <w:r>
        <w:rPr>
          <w:rFonts w:ascii="Garamond" w:hAnsi="Garamond"/>
          <w:sz w:val="24"/>
          <w:szCs w:val="24"/>
        </w:rPr>
        <w:t>A. Woodle shared that GPAC has finalized the report on recommended treatments of Lost Lake, Duck Pond, and Baddacook Pond, as well as the state of Whitney Pond.</w:t>
      </w:r>
    </w:p>
    <w:p w14:paraId="41D56679" w14:textId="32850200" w:rsidR="00AC5ECE" w:rsidRDefault="00AC5ECE" w:rsidP="00E51015">
      <w:pPr>
        <w:shd w:val="clear" w:color="auto" w:fill="FFFFFF"/>
        <w:spacing w:after="120" w:line="240" w:lineRule="auto"/>
        <w:ind w:left="360"/>
        <w:jc w:val="both"/>
        <w:rPr>
          <w:rFonts w:ascii="Garamond" w:hAnsi="Garamond"/>
          <w:sz w:val="24"/>
          <w:szCs w:val="24"/>
        </w:rPr>
      </w:pPr>
      <w:r>
        <w:rPr>
          <w:rFonts w:ascii="Garamond" w:hAnsi="Garamond"/>
          <w:sz w:val="24"/>
          <w:szCs w:val="24"/>
        </w:rPr>
        <w:t>B. Hanninen shared the status of Flat Pond and recounted recent observation of winter usage.</w:t>
      </w:r>
    </w:p>
    <w:p w14:paraId="33AA88D3" w14:textId="2557AEE9" w:rsidR="00AC5ECE" w:rsidRDefault="00AC5ECE" w:rsidP="00E51015">
      <w:pPr>
        <w:shd w:val="clear" w:color="auto" w:fill="FFFFFF"/>
        <w:spacing w:after="120" w:line="240" w:lineRule="auto"/>
        <w:ind w:left="360"/>
        <w:jc w:val="both"/>
        <w:rPr>
          <w:rFonts w:ascii="Garamond" w:hAnsi="Garamond"/>
          <w:sz w:val="24"/>
          <w:szCs w:val="24"/>
        </w:rPr>
      </w:pPr>
      <w:r>
        <w:rPr>
          <w:rFonts w:ascii="Garamond" w:hAnsi="Garamond"/>
          <w:sz w:val="24"/>
          <w:szCs w:val="24"/>
        </w:rPr>
        <w:t xml:space="preserve">A. Eliot shared that the Park Commission has withdrawn its FY23 CPC application.  She continued and shared that she recently attended a site walk at the proposed 40B development off Cow Pond Brook Road and shared ideas about how this development could benefit the playing fields across the street. </w:t>
      </w:r>
    </w:p>
    <w:p w14:paraId="02294E92" w14:textId="77777777" w:rsidR="00AC5ECE" w:rsidRPr="004166A1" w:rsidRDefault="00AC5ECE" w:rsidP="00E51015">
      <w:pPr>
        <w:shd w:val="clear" w:color="auto" w:fill="FFFFFF"/>
        <w:spacing w:after="120" w:line="240" w:lineRule="auto"/>
        <w:ind w:left="360"/>
        <w:jc w:val="both"/>
        <w:rPr>
          <w:rFonts w:ascii="Garamond" w:hAnsi="Garamond"/>
          <w:sz w:val="24"/>
          <w:szCs w:val="24"/>
        </w:rPr>
      </w:pPr>
    </w:p>
    <w:p w14:paraId="6BFF010A" w14:textId="77777777" w:rsidR="002D0A07" w:rsidRPr="002D0A07" w:rsidRDefault="002D0A07" w:rsidP="002D0A07">
      <w:pPr>
        <w:rPr>
          <w:rFonts w:ascii="Garamond" w:hAnsi="Garamond"/>
          <w:b/>
          <w:bCs/>
          <w:sz w:val="24"/>
          <w:szCs w:val="24"/>
        </w:rPr>
      </w:pPr>
      <w:r w:rsidRPr="002D0A07">
        <w:rPr>
          <w:rFonts w:ascii="Garamond" w:hAnsi="Garamond"/>
          <w:b/>
          <w:bCs/>
          <w:sz w:val="24"/>
          <w:szCs w:val="24"/>
        </w:rPr>
        <w:t>Review Stewardship Committee Statements for Conservation Forum</w:t>
      </w:r>
    </w:p>
    <w:p w14:paraId="745D79F1" w14:textId="7CB77157" w:rsidR="00C14644" w:rsidRDefault="00C066C2" w:rsidP="00E51015">
      <w:pPr>
        <w:shd w:val="clear" w:color="auto" w:fill="FFFFFF"/>
        <w:spacing w:after="120" w:line="240" w:lineRule="auto"/>
        <w:ind w:left="360"/>
        <w:jc w:val="both"/>
        <w:rPr>
          <w:rFonts w:ascii="Garamond" w:hAnsi="Garamond"/>
          <w:sz w:val="24"/>
          <w:szCs w:val="24"/>
        </w:rPr>
      </w:pPr>
      <w:r>
        <w:rPr>
          <w:rFonts w:ascii="Garamond" w:hAnsi="Garamond"/>
          <w:sz w:val="24"/>
          <w:szCs w:val="24"/>
        </w:rPr>
        <w:t>E. McHugh shared a draft of the presentation she is preparing to give at the Forum.  The Commission discussed the language and all agreed that it looked good.</w:t>
      </w:r>
    </w:p>
    <w:p w14:paraId="24840700" w14:textId="77777777" w:rsidR="00C066C2" w:rsidRPr="004166A1" w:rsidRDefault="00C066C2" w:rsidP="00E51015">
      <w:pPr>
        <w:shd w:val="clear" w:color="auto" w:fill="FFFFFF"/>
        <w:spacing w:after="120" w:line="240" w:lineRule="auto"/>
        <w:ind w:left="360"/>
        <w:jc w:val="both"/>
        <w:rPr>
          <w:rFonts w:ascii="Garamond" w:hAnsi="Garamond"/>
          <w:sz w:val="24"/>
          <w:szCs w:val="24"/>
        </w:rPr>
      </w:pPr>
    </w:p>
    <w:p w14:paraId="717E3621" w14:textId="77777777" w:rsidR="002D0A07" w:rsidRPr="002D0A07" w:rsidRDefault="002D0A07" w:rsidP="002D0A07">
      <w:pPr>
        <w:rPr>
          <w:rFonts w:ascii="Garamond" w:hAnsi="Garamond"/>
          <w:b/>
          <w:bCs/>
          <w:sz w:val="24"/>
          <w:szCs w:val="24"/>
        </w:rPr>
      </w:pPr>
      <w:r w:rsidRPr="002D0A07">
        <w:rPr>
          <w:rFonts w:ascii="Garamond" w:hAnsi="Garamond"/>
          <w:b/>
          <w:bCs/>
          <w:sz w:val="24"/>
          <w:szCs w:val="24"/>
        </w:rPr>
        <w:t>Review of Special Projects</w:t>
      </w:r>
    </w:p>
    <w:p w14:paraId="2AD13FC9" w14:textId="780D5028" w:rsidR="00C14644" w:rsidRDefault="00AC5ECE" w:rsidP="00E51015">
      <w:pPr>
        <w:shd w:val="clear" w:color="auto" w:fill="FFFFFF"/>
        <w:spacing w:after="120" w:line="240" w:lineRule="auto"/>
        <w:ind w:left="360"/>
        <w:jc w:val="both"/>
        <w:rPr>
          <w:rFonts w:ascii="Garamond" w:hAnsi="Garamond"/>
          <w:sz w:val="24"/>
          <w:szCs w:val="24"/>
        </w:rPr>
      </w:pPr>
      <w:r>
        <w:rPr>
          <w:rFonts w:ascii="Garamond" w:hAnsi="Garamond"/>
          <w:sz w:val="24"/>
          <w:szCs w:val="24"/>
        </w:rPr>
        <w:t>N. Gualco shared a document, which contain</w:t>
      </w:r>
      <w:r w:rsidR="00A8344A">
        <w:rPr>
          <w:rFonts w:ascii="Garamond" w:hAnsi="Garamond"/>
          <w:sz w:val="24"/>
          <w:szCs w:val="24"/>
        </w:rPr>
        <w:t>ed</w:t>
      </w:r>
      <w:r>
        <w:rPr>
          <w:rFonts w:ascii="Garamond" w:hAnsi="Garamond"/>
          <w:sz w:val="24"/>
          <w:szCs w:val="24"/>
        </w:rPr>
        <w:t xml:space="preserve"> various</w:t>
      </w:r>
      <w:r w:rsidR="00A8344A">
        <w:rPr>
          <w:rFonts w:ascii="Garamond" w:hAnsi="Garamond"/>
          <w:sz w:val="24"/>
          <w:szCs w:val="24"/>
        </w:rPr>
        <w:t xml:space="preserve"> projects the Conservation Commission was either responsible for OR would benefit the management of land under the control of the Commission.  The Committee reviewed the list and E. McHugh suggested it be converted to a Google spreadsheet so that Committee members can sign up for any item they are interested in.</w:t>
      </w:r>
      <w:r>
        <w:rPr>
          <w:rFonts w:ascii="Garamond" w:hAnsi="Garamond"/>
          <w:sz w:val="24"/>
          <w:szCs w:val="24"/>
        </w:rPr>
        <w:t xml:space="preserve"> </w:t>
      </w:r>
    </w:p>
    <w:p w14:paraId="31C90179" w14:textId="77777777" w:rsidR="00C066C2" w:rsidRPr="004166A1" w:rsidRDefault="00C066C2" w:rsidP="00E51015">
      <w:pPr>
        <w:shd w:val="clear" w:color="auto" w:fill="FFFFFF"/>
        <w:spacing w:after="120" w:line="240" w:lineRule="auto"/>
        <w:ind w:left="360"/>
        <w:jc w:val="both"/>
        <w:rPr>
          <w:rFonts w:ascii="Garamond" w:hAnsi="Garamond"/>
          <w:sz w:val="24"/>
          <w:szCs w:val="24"/>
        </w:rPr>
      </w:pPr>
    </w:p>
    <w:p w14:paraId="2D535852" w14:textId="77777777" w:rsidR="002D0A07" w:rsidRPr="002D0A07" w:rsidRDefault="002D0A07" w:rsidP="002D0A07">
      <w:pPr>
        <w:rPr>
          <w:rFonts w:ascii="Garamond" w:hAnsi="Garamond"/>
          <w:b/>
          <w:bCs/>
          <w:sz w:val="24"/>
          <w:szCs w:val="24"/>
        </w:rPr>
      </w:pPr>
      <w:r w:rsidRPr="002D0A07">
        <w:rPr>
          <w:rFonts w:ascii="Garamond" w:hAnsi="Garamond"/>
          <w:b/>
          <w:bCs/>
          <w:sz w:val="24"/>
          <w:szCs w:val="24"/>
        </w:rPr>
        <w:t xml:space="preserve">Show and Tell: Conservation Restriction Monitoring Equipment. </w:t>
      </w:r>
    </w:p>
    <w:p w14:paraId="26AC17C2" w14:textId="35B85C3D" w:rsidR="002D0A07" w:rsidRPr="004166A1" w:rsidRDefault="00C066C2" w:rsidP="002D0A07">
      <w:pPr>
        <w:shd w:val="clear" w:color="auto" w:fill="FFFFFF"/>
        <w:spacing w:after="120" w:line="240" w:lineRule="auto"/>
        <w:ind w:left="360"/>
        <w:jc w:val="both"/>
        <w:rPr>
          <w:rFonts w:ascii="Garamond" w:hAnsi="Garamond"/>
          <w:sz w:val="24"/>
          <w:szCs w:val="24"/>
        </w:rPr>
      </w:pPr>
      <w:r>
        <w:rPr>
          <w:rFonts w:ascii="Garamond" w:hAnsi="Garamond"/>
          <w:sz w:val="24"/>
          <w:szCs w:val="24"/>
        </w:rPr>
        <w:t>N. Gualco provided a brief demonstration on the new GPS unit and how this device can be used to capture way points and tracks.  The limitations of not having a wireless connection in the field for the iPad was also discussed and the Committee encouraged the exploration of acquiring a hot spot device to facilitate the monitoring of Town-owned properties/CRs.  Finally, Gualco concluded by showing how these spatial data can be imported to and used within a GIS.</w:t>
      </w:r>
    </w:p>
    <w:p w14:paraId="7A4E209C" w14:textId="77777777" w:rsidR="002D0A07" w:rsidRPr="002D0A07" w:rsidRDefault="002D0A07" w:rsidP="002D0A07">
      <w:pPr>
        <w:rPr>
          <w:rFonts w:ascii="Garamond" w:hAnsi="Garamond"/>
          <w:b/>
          <w:bCs/>
          <w:sz w:val="24"/>
          <w:szCs w:val="24"/>
        </w:rPr>
      </w:pPr>
      <w:r w:rsidRPr="002D0A07">
        <w:rPr>
          <w:rFonts w:ascii="Garamond" w:hAnsi="Garamond"/>
          <w:b/>
          <w:bCs/>
          <w:sz w:val="24"/>
          <w:szCs w:val="24"/>
        </w:rPr>
        <w:lastRenderedPageBreak/>
        <w:t>Outreach Update, Videos</w:t>
      </w:r>
    </w:p>
    <w:p w14:paraId="33182812" w14:textId="074A4B03" w:rsidR="002D0A07" w:rsidRDefault="00A8344A" w:rsidP="002D0A07">
      <w:pPr>
        <w:shd w:val="clear" w:color="auto" w:fill="FFFFFF"/>
        <w:spacing w:after="120" w:line="240" w:lineRule="auto"/>
        <w:ind w:left="360"/>
        <w:jc w:val="both"/>
        <w:rPr>
          <w:rFonts w:ascii="Garamond" w:hAnsi="Garamond"/>
          <w:sz w:val="24"/>
          <w:szCs w:val="24"/>
        </w:rPr>
      </w:pPr>
      <w:r>
        <w:rPr>
          <w:rFonts w:ascii="Garamond" w:hAnsi="Garamond"/>
          <w:sz w:val="24"/>
          <w:szCs w:val="24"/>
        </w:rPr>
        <w:t>A. Woodle shared his final version of his Sargisson Beach/Harvey Sargisson memorial video.  The Committee was extremely impressed and Gualco will have the video posted to the Town’s website.</w:t>
      </w:r>
    </w:p>
    <w:p w14:paraId="482C7394" w14:textId="77777777" w:rsidR="00C066C2" w:rsidRPr="004166A1" w:rsidRDefault="00C066C2" w:rsidP="002D0A07">
      <w:pPr>
        <w:shd w:val="clear" w:color="auto" w:fill="FFFFFF"/>
        <w:spacing w:after="120" w:line="240" w:lineRule="auto"/>
        <w:ind w:left="360"/>
        <w:jc w:val="both"/>
        <w:rPr>
          <w:rFonts w:ascii="Garamond" w:hAnsi="Garamond"/>
          <w:sz w:val="24"/>
          <w:szCs w:val="24"/>
        </w:rPr>
      </w:pPr>
    </w:p>
    <w:p w14:paraId="097A21FF" w14:textId="211509F7" w:rsidR="00205C29" w:rsidRPr="004166A1" w:rsidRDefault="00205C29" w:rsidP="002D0A07">
      <w:p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Approve meeting</w:t>
      </w:r>
      <w:r w:rsidR="00D519C9" w:rsidRPr="004166A1">
        <w:rPr>
          <w:rFonts w:ascii="Garamond" w:hAnsi="Garamond"/>
          <w:b/>
          <w:bCs/>
          <w:sz w:val="24"/>
          <w:szCs w:val="24"/>
        </w:rPr>
        <w:t xml:space="preserve"> minutes</w:t>
      </w:r>
    </w:p>
    <w:p w14:paraId="40C61607" w14:textId="1F37EB50" w:rsidR="002D0A07" w:rsidRDefault="00585357" w:rsidP="002D0A07">
      <w:pPr>
        <w:shd w:val="clear" w:color="auto" w:fill="FFFFFF"/>
        <w:spacing w:after="120" w:line="240" w:lineRule="auto"/>
        <w:ind w:left="360"/>
        <w:jc w:val="both"/>
        <w:rPr>
          <w:rFonts w:ascii="Garamond" w:hAnsi="Garamond"/>
          <w:sz w:val="24"/>
          <w:szCs w:val="24"/>
        </w:rPr>
      </w:pPr>
      <w:r>
        <w:rPr>
          <w:rFonts w:ascii="Garamond" w:hAnsi="Garamond"/>
          <w:sz w:val="24"/>
          <w:szCs w:val="24"/>
        </w:rPr>
        <w:t>Upon a motion by O. Lathrop, seconded by A. Eliot, it was:</w:t>
      </w:r>
    </w:p>
    <w:p w14:paraId="714AB246" w14:textId="59A61559" w:rsidR="00C066C2" w:rsidRDefault="00585357" w:rsidP="00C066C2">
      <w:pPr>
        <w:shd w:val="clear" w:color="auto" w:fill="FFFFFF"/>
        <w:spacing w:after="120" w:line="240" w:lineRule="auto"/>
        <w:ind w:left="360"/>
        <w:jc w:val="both"/>
        <w:rPr>
          <w:rFonts w:ascii="Garamond" w:hAnsi="Garamond"/>
          <w:sz w:val="24"/>
          <w:szCs w:val="24"/>
        </w:rPr>
      </w:pPr>
      <w:r>
        <w:rPr>
          <w:rFonts w:ascii="Garamond" w:hAnsi="Garamond"/>
          <w:sz w:val="24"/>
          <w:szCs w:val="24"/>
        </w:rPr>
        <w:t>VOTED to approve and release the meeting minutes for January 19, 2022.</w:t>
      </w:r>
    </w:p>
    <w:p w14:paraId="43979273" w14:textId="538DE327" w:rsidR="00585357" w:rsidRDefault="00585357" w:rsidP="002D0A07">
      <w:pPr>
        <w:shd w:val="clear" w:color="auto" w:fill="FFFFFF"/>
        <w:spacing w:after="120" w:line="240" w:lineRule="auto"/>
        <w:ind w:left="360"/>
        <w:jc w:val="both"/>
        <w:rPr>
          <w:rFonts w:ascii="Garamond" w:hAnsi="Garamond"/>
          <w:b/>
          <w:bCs/>
          <w:sz w:val="24"/>
          <w:szCs w:val="24"/>
        </w:rPr>
      </w:pPr>
      <w:r>
        <w:rPr>
          <w:rFonts w:ascii="Garamond" w:hAnsi="Garamond"/>
          <w:b/>
          <w:bCs/>
          <w:sz w:val="24"/>
          <w:szCs w:val="24"/>
        </w:rPr>
        <w:t>The motion carried by a roll call vote (Yes: OL, BH, LM, AE, AW, EM)</w:t>
      </w:r>
    </w:p>
    <w:p w14:paraId="0550379F" w14:textId="77777777" w:rsidR="00C066C2" w:rsidRPr="00585357" w:rsidRDefault="00C066C2" w:rsidP="002D0A07">
      <w:pPr>
        <w:shd w:val="clear" w:color="auto" w:fill="FFFFFF"/>
        <w:spacing w:after="120" w:line="240" w:lineRule="auto"/>
        <w:ind w:left="360"/>
        <w:jc w:val="both"/>
        <w:rPr>
          <w:rFonts w:ascii="Garamond" w:hAnsi="Garamond"/>
          <w:b/>
          <w:bCs/>
          <w:sz w:val="24"/>
          <w:szCs w:val="24"/>
        </w:rPr>
      </w:pPr>
    </w:p>
    <w:p w14:paraId="2D76EBC2" w14:textId="15CE9EE4" w:rsidR="00205C29" w:rsidRPr="004166A1" w:rsidRDefault="00205C29" w:rsidP="002D0A07">
      <w:p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Set next meeting date</w:t>
      </w:r>
    </w:p>
    <w:p w14:paraId="0A47DC12" w14:textId="71728A2D" w:rsidR="002D0A07" w:rsidRDefault="00585357" w:rsidP="002D0A07">
      <w:pPr>
        <w:shd w:val="clear" w:color="auto" w:fill="FFFFFF"/>
        <w:spacing w:after="120" w:line="240" w:lineRule="auto"/>
        <w:ind w:left="360"/>
        <w:jc w:val="both"/>
        <w:rPr>
          <w:rFonts w:ascii="Garamond" w:hAnsi="Garamond"/>
          <w:sz w:val="24"/>
          <w:szCs w:val="24"/>
        </w:rPr>
      </w:pPr>
      <w:r>
        <w:rPr>
          <w:rFonts w:ascii="Garamond" w:hAnsi="Garamond"/>
          <w:sz w:val="24"/>
          <w:szCs w:val="24"/>
        </w:rPr>
        <w:t>The next meeting date was set for March 23, 2022.</w:t>
      </w:r>
    </w:p>
    <w:p w14:paraId="522BE21F" w14:textId="77777777" w:rsidR="00C066C2" w:rsidRPr="004166A1" w:rsidRDefault="00C066C2" w:rsidP="002D0A07">
      <w:pPr>
        <w:shd w:val="clear" w:color="auto" w:fill="FFFFFF"/>
        <w:spacing w:after="120" w:line="240" w:lineRule="auto"/>
        <w:ind w:left="360"/>
        <w:jc w:val="both"/>
        <w:rPr>
          <w:rFonts w:ascii="Garamond" w:hAnsi="Garamond"/>
          <w:sz w:val="24"/>
          <w:szCs w:val="24"/>
        </w:rPr>
      </w:pPr>
    </w:p>
    <w:p w14:paraId="463F4D30" w14:textId="398B80DE" w:rsidR="00205C29" w:rsidRPr="004166A1" w:rsidRDefault="00205C29" w:rsidP="002D0A07">
      <w:p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Adjourn</w:t>
      </w:r>
    </w:p>
    <w:p w14:paraId="01D243A2" w14:textId="196AAE4B" w:rsidR="002D0A07" w:rsidRDefault="00585357" w:rsidP="002D0A07">
      <w:pPr>
        <w:shd w:val="clear" w:color="auto" w:fill="FFFFFF"/>
        <w:spacing w:after="120" w:line="240" w:lineRule="auto"/>
        <w:ind w:left="360"/>
        <w:jc w:val="both"/>
        <w:rPr>
          <w:rFonts w:ascii="Garamond" w:hAnsi="Garamond"/>
          <w:sz w:val="24"/>
          <w:szCs w:val="24"/>
        </w:rPr>
      </w:pPr>
      <w:r>
        <w:rPr>
          <w:rFonts w:ascii="Garamond" w:hAnsi="Garamond"/>
          <w:sz w:val="24"/>
          <w:szCs w:val="24"/>
        </w:rPr>
        <w:t>Upon a motion by A. Eliot, seconded by L. Murray, it was:</w:t>
      </w:r>
    </w:p>
    <w:p w14:paraId="2CAD4359" w14:textId="66CB3F4E" w:rsidR="00585357" w:rsidRDefault="00585357" w:rsidP="002D0A07">
      <w:pPr>
        <w:shd w:val="clear" w:color="auto" w:fill="FFFFFF"/>
        <w:spacing w:after="120" w:line="240" w:lineRule="auto"/>
        <w:ind w:left="360"/>
        <w:jc w:val="both"/>
        <w:rPr>
          <w:rFonts w:ascii="Garamond" w:hAnsi="Garamond"/>
          <w:sz w:val="24"/>
          <w:szCs w:val="24"/>
        </w:rPr>
      </w:pPr>
      <w:r>
        <w:rPr>
          <w:rFonts w:ascii="Garamond" w:hAnsi="Garamond"/>
          <w:sz w:val="24"/>
          <w:szCs w:val="24"/>
        </w:rPr>
        <w:t>VOTED to adjourn the public meeting.</w:t>
      </w:r>
    </w:p>
    <w:p w14:paraId="0A15604E" w14:textId="788EB02D" w:rsidR="00585357" w:rsidRDefault="00585357" w:rsidP="00585357">
      <w:pPr>
        <w:shd w:val="clear" w:color="auto" w:fill="FFFFFF"/>
        <w:spacing w:after="120" w:line="240" w:lineRule="auto"/>
        <w:ind w:left="360"/>
        <w:jc w:val="both"/>
        <w:rPr>
          <w:rFonts w:ascii="Garamond" w:hAnsi="Garamond"/>
          <w:b/>
          <w:bCs/>
          <w:sz w:val="24"/>
          <w:szCs w:val="24"/>
        </w:rPr>
      </w:pPr>
      <w:r>
        <w:rPr>
          <w:rFonts w:ascii="Garamond" w:hAnsi="Garamond"/>
          <w:b/>
          <w:bCs/>
          <w:sz w:val="24"/>
          <w:szCs w:val="24"/>
        </w:rPr>
        <w:t>The motion carried by a roll call vote (Yes: OL, BH, LM, AE, AW, EM)</w:t>
      </w:r>
    </w:p>
    <w:p w14:paraId="1509A44A" w14:textId="77777777" w:rsidR="00C066C2" w:rsidRPr="00585357" w:rsidRDefault="00C066C2" w:rsidP="00585357">
      <w:pPr>
        <w:shd w:val="clear" w:color="auto" w:fill="FFFFFF"/>
        <w:spacing w:after="120" w:line="240" w:lineRule="auto"/>
        <w:ind w:left="360"/>
        <w:jc w:val="both"/>
        <w:rPr>
          <w:rFonts w:ascii="Garamond" w:hAnsi="Garamond"/>
          <w:b/>
          <w:bCs/>
          <w:sz w:val="24"/>
          <w:szCs w:val="24"/>
        </w:rPr>
      </w:pPr>
    </w:p>
    <w:p w14:paraId="42EC16E9" w14:textId="7637C9D3" w:rsidR="007904A3" w:rsidRPr="004166A1" w:rsidRDefault="007904A3" w:rsidP="00E51015">
      <w:pPr>
        <w:shd w:val="clear" w:color="auto" w:fill="FFFFFF"/>
        <w:spacing w:after="120" w:line="240" w:lineRule="auto"/>
        <w:ind w:left="360" w:firstLine="360"/>
        <w:jc w:val="both"/>
        <w:rPr>
          <w:rFonts w:ascii="Garamond" w:hAnsi="Garamond"/>
          <w:b/>
          <w:bCs/>
          <w:sz w:val="24"/>
          <w:szCs w:val="24"/>
        </w:rPr>
      </w:pPr>
    </w:p>
    <w:p w14:paraId="5546940B" w14:textId="31667237" w:rsidR="007904A3" w:rsidRPr="00585357" w:rsidRDefault="007904A3" w:rsidP="00585357">
      <w:pPr>
        <w:shd w:val="clear" w:color="auto" w:fill="FFFFFF"/>
        <w:spacing w:after="120" w:line="240" w:lineRule="auto"/>
        <w:jc w:val="right"/>
        <w:rPr>
          <w:rFonts w:ascii="Garamond" w:hAnsi="Garamond"/>
          <w:b/>
          <w:bCs/>
          <w:sz w:val="28"/>
          <w:szCs w:val="28"/>
        </w:rPr>
      </w:pPr>
      <w:r w:rsidRPr="00585357">
        <w:rPr>
          <w:rFonts w:ascii="Garamond" w:hAnsi="Garamond"/>
          <w:b/>
          <w:bCs/>
          <w:sz w:val="28"/>
          <w:szCs w:val="28"/>
        </w:rPr>
        <w:t xml:space="preserve">Minutes approved: </w:t>
      </w:r>
      <w:r w:rsidR="00A42884">
        <w:rPr>
          <w:rFonts w:ascii="Garamond" w:hAnsi="Garamond"/>
          <w:b/>
          <w:bCs/>
          <w:sz w:val="28"/>
          <w:szCs w:val="28"/>
        </w:rPr>
        <w:t>March 24, 2022</w:t>
      </w:r>
    </w:p>
    <w:sectPr w:rsidR="007904A3" w:rsidRPr="0058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6692C"/>
    <w:multiLevelType w:val="multilevel"/>
    <w:tmpl w:val="F42022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8C4CC2"/>
    <w:multiLevelType w:val="hybridMultilevel"/>
    <w:tmpl w:val="0A7A2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295341">
    <w:abstractNumId w:val="1"/>
  </w:num>
  <w:num w:numId="2" w16cid:durableId="710962512">
    <w:abstractNumId w:val="0"/>
  </w:num>
  <w:num w:numId="3" w16cid:durableId="868646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44FC1"/>
    <w:rsid w:val="000634B0"/>
    <w:rsid w:val="001200A4"/>
    <w:rsid w:val="00145BBA"/>
    <w:rsid w:val="00205C29"/>
    <w:rsid w:val="002262A6"/>
    <w:rsid w:val="002D0A07"/>
    <w:rsid w:val="002E7598"/>
    <w:rsid w:val="00326DA6"/>
    <w:rsid w:val="00331D31"/>
    <w:rsid w:val="003755F2"/>
    <w:rsid w:val="003B0C89"/>
    <w:rsid w:val="004166A1"/>
    <w:rsid w:val="0042379D"/>
    <w:rsid w:val="00426C5B"/>
    <w:rsid w:val="00442A53"/>
    <w:rsid w:val="00457D83"/>
    <w:rsid w:val="004A5D12"/>
    <w:rsid w:val="004D65C1"/>
    <w:rsid w:val="00541EDC"/>
    <w:rsid w:val="00585357"/>
    <w:rsid w:val="005C19A4"/>
    <w:rsid w:val="005D68E6"/>
    <w:rsid w:val="00606DE7"/>
    <w:rsid w:val="00623290"/>
    <w:rsid w:val="00626962"/>
    <w:rsid w:val="006647D9"/>
    <w:rsid w:val="006A6958"/>
    <w:rsid w:val="00703568"/>
    <w:rsid w:val="00762FB3"/>
    <w:rsid w:val="007904A3"/>
    <w:rsid w:val="007959EC"/>
    <w:rsid w:val="007C139A"/>
    <w:rsid w:val="007E55E8"/>
    <w:rsid w:val="007F08A0"/>
    <w:rsid w:val="008A47AD"/>
    <w:rsid w:val="00987F4B"/>
    <w:rsid w:val="009B79C0"/>
    <w:rsid w:val="00A42884"/>
    <w:rsid w:val="00A62DE3"/>
    <w:rsid w:val="00A8344A"/>
    <w:rsid w:val="00AC3706"/>
    <w:rsid w:val="00AC5ECE"/>
    <w:rsid w:val="00B45EE7"/>
    <w:rsid w:val="00B578A9"/>
    <w:rsid w:val="00B917E9"/>
    <w:rsid w:val="00C066C2"/>
    <w:rsid w:val="00C14644"/>
    <w:rsid w:val="00CF330D"/>
    <w:rsid w:val="00D519C9"/>
    <w:rsid w:val="00D635BF"/>
    <w:rsid w:val="00D70557"/>
    <w:rsid w:val="00E51015"/>
    <w:rsid w:val="00F6081D"/>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7</cp:revision>
  <dcterms:created xsi:type="dcterms:W3CDTF">2022-03-01T15:51:00Z</dcterms:created>
  <dcterms:modified xsi:type="dcterms:W3CDTF">2022-06-16T15:01:00Z</dcterms:modified>
</cp:coreProperties>
</file>