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Julie Platt,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 xml:space="preserve">Julie Platt,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</w:t>
      </w:r>
      <w:r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1570447</wp:posOffset>
            </wp:positionH>
            <wp:positionV relativeFrom="line">
              <wp:posOffset>400215</wp:posOffset>
            </wp:positionV>
            <wp:extent cx="2790006" cy="698666"/>
            <wp:effectExtent l="0" t="0" r="0" b="0"/>
            <wp:wrapTopAndBottom distT="152400" distB="152400"/>
            <wp:docPr id="1073741829" name="officeArt object" descr="Destination Groton_ALL_Final TAG FB_Destination Groton Tag RG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tination Groton_ALL_Final TAG FB_Destination Groton Tag RGB.jpeg" descr="Destination Groton_ALL_Final TAG FB_Destination Groton Tag RGB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6" cy="698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Wednesday, October 11, 2023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Town Hall 1:30 pm - 4:05 pm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Minutes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Present: Greg Sheldon, Jeff Gordon, Joni Parker-Roach, Julie Platt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Guest: Judy Anderson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Review and approve Minutes 10/4/23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-JGordon made a motion to accept the Meeting minutes from 10/4/23.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-JParker-Roach seconded. Vote taken: Unanimous in favor of the motion.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2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DGC vacancy Interviews (3) 1:30 pm - 4:05 pm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20 minute interviews and interest conversations with guests: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Judy Rometelli, Ken Ferris, Brian Bolton.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3. Tourism Conference update: To-Do-List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-DGC reviewed TO DO list for conference on 11/1. Current item is RSVPs from invitation list. Each DGC member agreed to reach out to invitees assigned to encourage a response.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4.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 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Select Board briefing 10/16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/23 in person.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GSheldon and JGordon will attend. Topics to be announced to Selectboard include: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-Invitation to attend the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10/20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/23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$15,000 Check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Presentation, 1 pm, General Field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(Senator John Cronin will present the check to the Groton Trails Committee)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-Announce the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11/1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/23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Tourism Conference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at the Groton Inn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-Announce the opportunity for the. Town to form a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250th USA Anniversary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Committee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Distribute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Destination Groton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Hats/T-Shirts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5.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Adjournment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4:50pm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 </w:t>
      </w:r>
    </w:p>
    <w:p>
      <w:pPr>
        <w:pStyle w:val="Body"/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Respectfully Submitted,   Julie S. Platt, Member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                         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 Committee Meeting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                      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      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Wednesday, October 11, 2023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                        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       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    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Zoom 7:00 pm- 8:30 pm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          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                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"https://portal.grotonma.gov/public/meetings/14495"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https://portal.grotonma.gov/public/meetings/14495</w:t>
      </w:r>
      <w:r>
        <w:rPr/>
        <w:fldChar w:fldCharType="end" w:fldLock="0"/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                      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    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                 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                                                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nl-NL"/>
          <w14:textFill>
            <w14:solidFill>
              <w14:srgbClr w14:val="222222"/>
            </w14:solidFill>
          </w14:textFill>
        </w:rPr>
        <w:t>Agenda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1.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7 pm Zoom vacancy Interviews (2)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2.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MRPC update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3.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Adjournment: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next meeting 10/18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1155cc"/>
      <w:sz w:val="20"/>
      <w:szCs w:val="20"/>
      <w:u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