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A731" w14:textId="77777777" w:rsidR="00514114" w:rsidRDefault="00514114">
      <w:pPr>
        <w:pStyle w:val="BodyText"/>
        <w:spacing w:before="6"/>
        <w:rPr>
          <w:rFonts w:ascii="Times New Roman"/>
          <w:b w:val="0"/>
          <w:sz w:val="21"/>
        </w:rPr>
      </w:pPr>
    </w:p>
    <w:p w14:paraId="34C5E51C" w14:textId="77777777" w:rsidR="00514114" w:rsidRDefault="00CA2132">
      <w:pPr>
        <w:pStyle w:val="BodyText"/>
        <w:spacing w:before="52"/>
        <w:ind w:left="5371" w:right="5391"/>
        <w:jc w:val="center"/>
      </w:pPr>
      <w:r>
        <w:t>Groton Council on</w:t>
      </w:r>
      <w:r>
        <w:rPr>
          <w:spacing w:val="-15"/>
        </w:rPr>
        <w:t xml:space="preserve"> </w:t>
      </w:r>
      <w:r>
        <w:t xml:space="preserve">Aging </w:t>
      </w:r>
      <w:proofErr w:type="gramStart"/>
      <w:r>
        <w:t>The</w:t>
      </w:r>
      <w:proofErr w:type="gramEnd"/>
      <w:r>
        <w:t xml:space="preserve"> Groton</w:t>
      </w:r>
      <w:r>
        <w:rPr>
          <w:spacing w:val="-5"/>
        </w:rPr>
        <w:t xml:space="preserve"> </w:t>
      </w:r>
      <w:r>
        <w:t>Center</w:t>
      </w:r>
    </w:p>
    <w:p w14:paraId="26F322A3" w14:textId="77777777" w:rsidR="00514114" w:rsidRDefault="00CA2132">
      <w:pPr>
        <w:pStyle w:val="BodyText"/>
        <w:ind w:left="5371" w:right="5391"/>
        <w:jc w:val="center"/>
      </w:pPr>
      <w:r>
        <w:t xml:space="preserve">163 W Main </w:t>
      </w:r>
      <w:r>
        <w:rPr>
          <w:spacing w:val="-5"/>
        </w:rPr>
        <w:t xml:space="preserve">Street </w:t>
      </w:r>
      <w:r>
        <w:t>Groton, MA</w:t>
      </w:r>
      <w:r>
        <w:rPr>
          <w:spacing w:val="-10"/>
        </w:rPr>
        <w:t xml:space="preserve"> </w:t>
      </w:r>
      <w:r>
        <w:t>01450</w:t>
      </w:r>
    </w:p>
    <w:p w14:paraId="58849B49" w14:textId="77777777" w:rsidR="00514114" w:rsidRDefault="00CA2132">
      <w:pPr>
        <w:pStyle w:val="BodyText"/>
        <w:spacing w:line="293" w:lineRule="exact"/>
        <w:ind w:left="4707" w:right="4721"/>
        <w:jc w:val="center"/>
      </w:pPr>
      <w:r>
        <w:t>Meeting Minutes for August 21, 2023</w:t>
      </w:r>
    </w:p>
    <w:p w14:paraId="724611B7" w14:textId="77777777" w:rsidR="00514114" w:rsidRDefault="00514114">
      <w:pPr>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176"/>
      </w:tblGrid>
      <w:tr w:rsidR="00514114" w14:paraId="172D3143" w14:textId="77777777">
        <w:trPr>
          <w:trHeight w:val="294"/>
        </w:trPr>
        <w:tc>
          <w:tcPr>
            <w:tcW w:w="12952" w:type="dxa"/>
            <w:gridSpan w:val="2"/>
          </w:tcPr>
          <w:p w14:paraId="05227D4A" w14:textId="77777777" w:rsidR="00514114" w:rsidRDefault="00CA2132">
            <w:pPr>
              <w:pStyle w:val="TableParagraph"/>
              <w:spacing w:before="1" w:line="273" w:lineRule="exact"/>
              <w:rPr>
                <w:sz w:val="24"/>
              </w:rPr>
            </w:pPr>
            <w:r>
              <w:rPr>
                <w:b/>
                <w:sz w:val="24"/>
              </w:rPr>
              <w:t xml:space="preserve">Date: </w:t>
            </w:r>
            <w:r>
              <w:rPr>
                <w:sz w:val="24"/>
              </w:rPr>
              <w:t>Monday, August 21, 2023</w:t>
            </w:r>
          </w:p>
        </w:tc>
      </w:tr>
      <w:tr w:rsidR="00514114" w14:paraId="752D372B" w14:textId="77777777">
        <w:trPr>
          <w:trHeight w:val="292"/>
        </w:trPr>
        <w:tc>
          <w:tcPr>
            <w:tcW w:w="12952" w:type="dxa"/>
            <w:gridSpan w:val="2"/>
          </w:tcPr>
          <w:p w14:paraId="3BC7A5B7" w14:textId="77777777" w:rsidR="00514114" w:rsidRDefault="00CA2132">
            <w:pPr>
              <w:pStyle w:val="TableParagraph"/>
              <w:spacing w:line="272" w:lineRule="exact"/>
              <w:rPr>
                <w:sz w:val="24"/>
              </w:rPr>
            </w:pPr>
            <w:r>
              <w:rPr>
                <w:b/>
                <w:sz w:val="24"/>
              </w:rPr>
              <w:t xml:space="preserve">Time: </w:t>
            </w:r>
            <w:r>
              <w:rPr>
                <w:sz w:val="24"/>
              </w:rPr>
              <w:t>10:00 AM</w:t>
            </w:r>
          </w:p>
        </w:tc>
      </w:tr>
      <w:tr w:rsidR="00514114" w14:paraId="3BCDB27A" w14:textId="77777777">
        <w:trPr>
          <w:trHeight w:val="292"/>
        </w:trPr>
        <w:tc>
          <w:tcPr>
            <w:tcW w:w="12952" w:type="dxa"/>
            <w:gridSpan w:val="2"/>
          </w:tcPr>
          <w:p w14:paraId="62AA56B8" w14:textId="77777777" w:rsidR="00514114" w:rsidRDefault="00CA2132">
            <w:pPr>
              <w:pStyle w:val="TableParagraph"/>
              <w:spacing w:line="273" w:lineRule="exact"/>
              <w:rPr>
                <w:sz w:val="24"/>
              </w:rPr>
            </w:pPr>
            <w:r>
              <w:rPr>
                <w:b/>
                <w:sz w:val="24"/>
              </w:rPr>
              <w:t xml:space="preserve">Location: </w:t>
            </w:r>
            <w:r>
              <w:rPr>
                <w:sz w:val="24"/>
              </w:rPr>
              <w:t>The Groton Center</w:t>
            </w:r>
          </w:p>
        </w:tc>
      </w:tr>
      <w:tr w:rsidR="00514114" w14:paraId="668B45F9" w14:textId="77777777">
        <w:trPr>
          <w:trHeight w:val="2637"/>
        </w:trPr>
        <w:tc>
          <w:tcPr>
            <w:tcW w:w="12952" w:type="dxa"/>
            <w:gridSpan w:val="2"/>
          </w:tcPr>
          <w:p w14:paraId="5D44BFCB" w14:textId="77777777" w:rsidR="00514114" w:rsidRDefault="00CA2132">
            <w:pPr>
              <w:pStyle w:val="TableParagraph"/>
              <w:spacing w:line="292" w:lineRule="exact"/>
              <w:rPr>
                <w:b/>
                <w:sz w:val="24"/>
              </w:rPr>
            </w:pPr>
            <w:r>
              <w:rPr>
                <w:b/>
                <w:sz w:val="24"/>
              </w:rPr>
              <w:t>Attendance</w:t>
            </w:r>
          </w:p>
          <w:p w14:paraId="317EC7E8" w14:textId="77777777" w:rsidR="00514114" w:rsidRDefault="00CA2132">
            <w:pPr>
              <w:pStyle w:val="TableParagraph"/>
              <w:ind w:right="811"/>
              <w:rPr>
                <w:sz w:val="24"/>
              </w:rPr>
            </w:pPr>
            <w:r>
              <w:rPr>
                <w:b/>
                <w:sz w:val="24"/>
              </w:rPr>
              <w:t xml:space="preserve">COA Board Members: </w:t>
            </w:r>
            <w:r>
              <w:rPr>
                <w:sz w:val="24"/>
              </w:rPr>
              <w:t>Michelle Collette; Pascal Miller; Judith Palumbo O’Brien; Tony Serge; Dottie Zale (via Zoom); Michael Bouchard, Harris McWade and Lois Young</w:t>
            </w:r>
          </w:p>
          <w:p w14:paraId="67C7DE1B" w14:textId="77777777" w:rsidR="00514114" w:rsidRDefault="00514114">
            <w:pPr>
              <w:pStyle w:val="TableParagraph"/>
              <w:spacing w:before="1"/>
              <w:ind w:left="0"/>
              <w:rPr>
                <w:b/>
                <w:sz w:val="24"/>
              </w:rPr>
            </w:pPr>
          </w:p>
          <w:p w14:paraId="79A08EF1" w14:textId="77777777" w:rsidR="00514114" w:rsidRDefault="00CA2132">
            <w:pPr>
              <w:pStyle w:val="TableParagraph"/>
              <w:spacing w:before="1"/>
              <w:rPr>
                <w:sz w:val="24"/>
              </w:rPr>
            </w:pPr>
            <w:r>
              <w:rPr>
                <w:b/>
                <w:sz w:val="24"/>
              </w:rPr>
              <w:t xml:space="preserve">Member vacancies: </w:t>
            </w:r>
            <w:r>
              <w:rPr>
                <w:sz w:val="24"/>
              </w:rPr>
              <w:t>One</w:t>
            </w:r>
          </w:p>
          <w:p w14:paraId="1F98AB4A" w14:textId="77777777" w:rsidR="00514114" w:rsidRDefault="00514114">
            <w:pPr>
              <w:pStyle w:val="TableParagraph"/>
              <w:spacing w:before="11"/>
              <w:ind w:left="0"/>
              <w:rPr>
                <w:b/>
                <w:sz w:val="23"/>
              </w:rPr>
            </w:pPr>
          </w:p>
          <w:p w14:paraId="3EEFF38D" w14:textId="77777777" w:rsidR="00514114" w:rsidRDefault="00CA2132">
            <w:pPr>
              <w:pStyle w:val="TableParagraph"/>
              <w:rPr>
                <w:sz w:val="24"/>
              </w:rPr>
            </w:pPr>
            <w:r>
              <w:rPr>
                <w:b/>
                <w:sz w:val="24"/>
              </w:rPr>
              <w:t xml:space="preserve">COA Staff: </w:t>
            </w:r>
            <w:r>
              <w:rPr>
                <w:sz w:val="24"/>
              </w:rPr>
              <w:t>Ashley Shaheen, COA Director</w:t>
            </w:r>
          </w:p>
          <w:p w14:paraId="165F2E82" w14:textId="77777777" w:rsidR="00514114" w:rsidRDefault="00514114">
            <w:pPr>
              <w:pStyle w:val="TableParagraph"/>
              <w:ind w:left="0"/>
              <w:rPr>
                <w:b/>
                <w:sz w:val="24"/>
              </w:rPr>
            </w:pPr>
          </w:p>
          <w:p w14:paraId="5C87F33D" w14:textId="77777777" w:rsidR="00514114" w:rsidRDefault="00CA2132">
            <w:pPr>
              <w:pStyle w:val="TableParagraph"/>
              <w:spacing w:line="273" w:lineRule="exact"/>
              <w:rPr>
                <w:sz w:val="24"/>
              </w:rPr>
            </w:pPr>
            <w:r>
              <w:rPr>
                <w:b/>
                <w:sz w:val="24"/>
              </w:rPr>
              <w:t xml:space="preserve">Members of Public: </w:t>
            </w:r>
            <w:r>
              <w:rPr>
                <w:sz w:val="24"/>
              </w:rPr>
              <w:t>None</w:t>
            </w:r>
          </w:p>
        </w:tc>
      </w:tr>
      <w:tr w:rsidR="00514114" w14:paraId="3FB21A74" w14:textId="77777777">
        <w:trPr>
          <w:trHeight w:val="292"/>
        </w:trPr>
        <w:tc>
          <w:tcPr>
            <w:tcW w:w="12952" w:type="dxa"/>
            <w:gridSpan w:val="2"/>
          </w:tcPr>
          <w:p w14:paraId="080840FF" w14:textId="77777777" w:rsidR="00514114" w:rsidRDefault="00CA2132">
            <w:pPr>
              <w:pStyle w:val="TableParagraph"/>
              <w:spacing w:line="272" w:lineRule="exact"/>
              <w:rPr>
                <w:sz w:val="24"/>
              </w:rPr>
            </w:pPr>
            <w:r>
              <w:rPr>
                <w:b/>
                <w:sz w:val="24"/>
              </w:rPr>
              <w:t xml:space="preserve">Recording of Meeting Minutes: </w:t>
            </w:r>
            <w:r>
              <w:rPr>
                <w:sz w:val="24"/>
              </w:rPr>
              <w:t>Michael Bouchard</w:t>
            </w:r>
          </w:p>
        </w:tc>
      </w:tr>
      <w:tr w:rsidR="00514114" w14:paraId="56F5937E" w14:textId="77777777">
        <w:trPr>
          <w:trHeight w:val="292"/>
        </w:trPr>
        <w:tc>
          <w:tcPr>
            <w:tcW w:w="12952" w:type="dxa"/>
            <w:gridSpan w:val="2"/>
          </w:tcPr>
          <w:p w14:paraId="2EADA73D" w14:textId="77777777" w:rsidR="00514114" w:rsidRDefault="00514114">
            <w:pPr>
              <w:pStyle w:val="TableParagraph"/>
              <w:ind w:left="0"/>
              <w:rPr>
                <w:rFonts w:ascii="Times New Roman"/>
                <w:sz w:val="20"/>
              </w:rPr>
            </w:pPr>
          </w:p>
        </w:tc>
      </w:tr>
      <w:tr w:rsidR="00514114" w14:paraId="0D739E69" w14:textId="77777777">
        <w:trPr>
          <w:trHeight w:val="294"/>
        </w:trPr>
        <w:tc>
          <w:tcPr>
            <w:tcW w:w="3776" w:type="dxa"/>
          </w:tcPr>
          <w:p w14:paraId="26283BCA" w14:textId="77777777" w:rsidR="00514114" w:rsidRDefault="00CA2132">
            <w:pPr>
              <w:pStyle w:val="TableParagraph"/>
              <w:spacing w:before="1" w:line="273" w:lineRule="exact"/>
              <w:ind w:left="1205"/>
              <w:rPr>
                <w:b/>
                <w:sz w:val="24"/>
              </w:rPr>
            </w:pPr>
            <w:r>
              <w:rPr>
                <w:b/>
                <w:sz w:val="24"/>
              </w:rPr>
              <w:t>Agenda Items</w:t>
            </w:r>
          </w:p>
        </w:tc>
        <w:tc>
          <w:tcPr>
            <w:tcW w:w="9176" w:type="dxa"/>
          </w:tcPr>
          <w:p w14:paraId="708A8740" w14:textId="77777777" w:rsidR="00514114" w:rsidRDefault="00CA2132">
            <w:pPr>
              <w:pStyle w:val="TableParagraph"/>
              <w:spacing w:before="1" w:line="273" w:lineRule="exact"/>
              <w:ind w:left="4274" w:right="4265"/>
              <w:jc w:val="center"/>
              <w:rPr>
                <w:b/>
                <w:sz w:val="24"/>
              </w:rPr>
            </w:pPr>
            <w:r>
              <w:rPr>
                <w:b/>
                <w:sz w:val="24"/>
              </w:rPr>
              <w:t>Notes</w:t>
            </w:r>
          </w:p>
        </w:tc>
      </w:tr>
      <w:tr w:rsidR="00514114" w14:paraId="27F77DC1" w14:textId="77777777">
        <w:trPr>
          <w:trHeight w:val="585"/>
        </w:trPr>
        <w:tc>
          <w:tcPr>
            <w:tcW w:w="3776" w:type="dxa"/>
          </w:tcPr>
          <w:p w14:paraId="2790D4DF" w14:textId="77777777" w:rsidR="00514114" w:rsidRDefault="00CA2132">
            <w:pPr>
              <w:pStyle w:val="TableParagraph"/>
              <w:spacing w:line="292" w:lineRule="exact"/>
              <w:ind w:left="468"/>
              <w:rPr>
                <w:sz w:val="24"/>
              </w:rPr>
            </w:pPr>
            <w:r>
              <w:rPr>
                <w:sz w:val="24"/>
              </w:rPr>
              <w:t>1. Open Meeting</w:t>
            </w:r>
          </w:p>
        </w:tc>
        <w:tc>
          <w:tcPr>
            <w:tcW w:w="9176" w:type="dxa"/>
          </w:tcPr>
          <w:p w14:paraId="7A4347B9" w14:textId="26C29168" w:rsidR="00514114" w:rsidRDefault="00CA2132">
            <w:pPr>
              <w:pStyle w:val="TableParagraph"/>
              <w:spacing w:line="292" w:lineRule="exact"/>
              <w:rPr>
                <w:sz w:val="24"/>
              </w:rPr>
            </w:pPr>
            <w:r>
              <w:rPr>
                <w:sz w:val="24"/>
              </w:rPr>
              <w:t>Pascal Miller,</w:t>
            </w:r>
            <w:r>
              <w:rPr>
                <w:sz w:val="24"/>
              </w:rPr>
              <w:t xml:space="preserve"> Chair, called the meeting to order at 10:02 AM. The meeting was</w:t>
            </w:r>
          </w:p>
          <w:p w14:paraId="022386D0" w14:textId="77777777" w:rsidR="00514114" w:rsidRDefault="00CA2132">
            <w:pPr>
              <w:pStyle w:val="TableParagraph"/>
              <w:spacing w:line="273" w:lineRule="exact"/>
              <w:rPr>
                <w:sz w:val="24"/>
              </w:rPr>
            </w:pPr>
            <w:r>
              <w:rPr>
                <w:sz w:val="24"/>
              </w:rPr>
              <w:t>recorded on Zoom. One attendee participated via zoom.</w:t>
            </w:r>
          </w:p>
        </w:tc>
      </w:tr>
      <w:tr w:rsidR="00514114" w14:paraId="522314FE" w14:textId="77777777">
        <w:trPr>
          <w:trHeight w:val="2344"/>
        </w:trPr>
        <w:tc>
          <w:tcPr>
            <w:tcW w:w="3776" w:type="dxa"/>
          </w:tcPr>
          <w:p w14:paraId="5CA024B0" w14:textId="77777777" w:rsidR="00514114" w:rsidRDefault="00CA2132">
            <w:pPr>
              <w:pStyle w:val="TableParagraph"/>
              <w:ind w:left="828" w:hanging="360"/>
              <w:rPr>
                <w:sz w:val="24"/>
              </w:rPr>
            </w:pPr>
            <w:r>
              <w:rPr>
                <w:sz w:val="24"/>
              </w:rPr>
              <w:t>2. Approval of July Meeting Minutes</w:t>
            </w:r>
          </w:p>
        </w:tc>
        <w:tc>
          <w:tcPr>
            <w:tcW w:w="9176" w:type="dxa"/>
          </w:tcPr>
          <w:p w14:paraId="06AC6109" w14:textId="77777777" w:rsidR="00514114" w:rsidRDefault="00CA2132">
            <w:pPr>
              <w:pStyle w:val="TableParagraph"/>
              <w:rPr>
                <w:sz w:val="24"/>
              </w:rPr>
            </w:pPr>
            <w:r>
              <w:rPr>
                <w:sz w:val="24"/>
              </w:rPr>
              <w:t>A motion to accept the minutes of the July 10, 2023 meeting was offered. The motion was seconded.</w:t>
            </w:r>
          </w:p>
          <w:p w14:paraId="1E135BBB" w14:textId="77777777" w:rsidR="00514114" w:rsidRDefault="00514114">
            <w:pPr>
              <w:pStyle w:val="TableParagraph"/>
              <w:spacing w:before="11"/>
              <w:ind w:left="0"/>
              <w:rPr>
                <w:b/>
                <w:sz w:val="23"/>
              </w:rPr>
            </w:pPr>
          </w:p>
          <w:p w14:paraId="67B2D705" w14:textId="77777777" w:rsidR="00514114" w:rsidRDefault="00CA2132">
            <w:pPr>
              <w:pStyle w:val="TableParagraph"/>
              <w:ind w:right="401"/>
              <w:rPr>
                <w:sz w:val="24"/>
              </w:rPr>
            </w:pPr>
            <w:r>
              <w:rPr>
                <w:sz w:val="24"/>
              </w:rPr>
              <w:t>In the July 10 minutes, an action to determine the role of the COA Board Secretary with respect to the taking of minutes and the Board’s by-laws was identifi</w:t>
            </w:r>
            <w:r>
              <w:rPr>
                <w:sz w:val="24"/>
              </w:rPr>
              <w:t>ed. Discussion on August 21 identified that the Secretary is the “keeper” of the minutes. Board discussion</w:t>
            </w:r>
          </w:p>
          <w:p w14:paraId="52EFBC99" w14:textId="77777777" w:rsidR="00514114" w:rsidRDefault="00CA2132">
            <w:pPr>
              <w:pStyle w:val="TableParagraph"/>
              <w:spacing w:before="2" w:line="290" w:lineRule="atLeast"/>
              <w:rPr>
                <w:sz w:val="24"/>
              </w:rPr>
            </w:pPr>
            <w:r>
              <w:rPr>
                <w:sz w:val="24"/>
              </w:rPr>
              <w:t>concluded that the “keeper” role did not preclude another person taking the minutes nor require that the Secretary take minutes. Numerous examples of</w:t>
            </w:r>
            <w:r>
              <w:rPr>
                <w:sz w:val="24"/>
              </w:rPr>
              <w:t xml:space="preserve"> other boards and</w:t>
            </w:r>
          </w:p>
        </w:tc>
      </w:tr>
    </w:tbl>
    <w:p w14:paraId="26E94531" w14:textId="77777777" w:rsidR="00514114" w:rsidRDefault="00514114">
      <w:pPr>
        <w:spacing w:line="290" w:lineRule="atLeast"/>
        <w:rPr>
          <w:sz w:val="24"/>
        </w:rPr>
        <w:sectPr w:rsidR="00514114">
          <w:footerReference w:type="default" r:id="rId7"/>
          <w:type w:val="continuous"/>
          <w:pgSz w:w="15840" w:h="12240" w:orient="landscape"/>
          <w:pgMar w:top="1140" w:right="1320" w:bottom="1160" w:left="1340" w:header="720" w:footer="976" w:gutter="0"/>
          <w:pgNumType w:start="1"/>
          <w:cols w:space="720"/>
        </w:sectPr>
      </w:pPr>
    </w:p>
    <w:p w14:paraId="5E103860" w14:textId="77777777" w:rsidR="00514114" w:rsidRDefault="00514114">
      <w:pPr>
        <w:spacing w:before="7"/>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176"/>
      </w:tblGrid>
      <w:tr w:rsidR="00514114" w14:paraId="141848A7" w14:textId="77777777">
        <w:trPr>
          <w:trHeight w:val="1170"/>
        </w:trPr>
        <w:tc>
          <w:tcPr>
            <w:tcW w:w="3776" w:type="dxa"/>
          </w:tcPr>
          <w:p w14:paraId="2F4F90F8" w14:textId="77777777" w:rsidR="00514114" w:rsidRDefault="00514114">
            <w:pPr>
              <w:pStyle w:val="TableParagraph"/>
              <w:ind w:left="0"/>
              <w:rPr>
                <w:rFonts w:ascii="Times New Roman"/>
                <w:sz w:val="24"/>
              </w:rPr>
            </w:pPr>
          </w:p>
        </w:tc>
        <w:tc>
          <w:tcPr>
            <w:tcW w:w="9176" w:type="dxa"/>
          </w:tcPr>
          <w:p w14:paraId="1A79489F" w14:textId="77777777" w:rsidR="00514114" w:rsidRDefault="00CA2132">
            <w:pPr>
              <w:pStyle w:val="TableParagraph"/>
              <w:ind w:right="401"/>
              <w:rPr>
                <w:sz w:val="24"/>
              </w:rPr>
            </w:pPr>
            <w:r>
              <w:rPr>
                <w:sz w:val="24"/>
              </w:rPr>
              <w:t>committees with alternative minute takers were cited. The Board also discussed asking a staff member or outside volunteer to take minutes. No conclusion was reached.</w:t>
            </w:r>
          </w:p>
          <w:p w14:paraId="39E3BD06" w14:textId="77777777" w:rsidR="00514114" w:rsidRDefault="00514114">
            <w:pPr>
              <w:pStyle w:val="TableParagraph"/>
              <w:spacing w:before="10"/>
              <w:ind w:left="0"/>
              <w:rPr>
                <w:b/>
                <w:sz w:val="23"/>
              </w:rPr>
            </w:pPr>
          </w:p>
          <w:p w14:paraId="70D77109" w14:textId="77777777" w:rsidR="00514114" w:rsidRDefault="00CA2132">
            <w:pPr>
              <w:pStyle w:val="TableParagraph"/>
              <w:spacing w:before="1" w:line="273" w:lineRule="exact"/>
              <w:rPr>
                <w:sz w:val="24"/>
              </w:rPr>
            </w:pPr>
            <w:r>
              <w:rPr>
                <w:sz w:val="24"/>
              </w:rPr>
              <w:t>Vote: The July 10 minutes were accepted unanimously by roll-call vote.</w:t>
            </w:r>
          </w:p>
        </w:tc>
      </w:tr>
      <w:tr w:rsidR="00514114" w14:paraId="41ED1897" w14:textId="77777777">
        <w:trPr>
          <w:trHeight w:val="7976"/>
        </w:trPr>
        <w:tc>
          <w:tcPr>
            <w:tcW w:w="3776" w:type="dxa"/>
          </w:tcPr>
          <w:p w14:paraId="02A7F52E" w14:textId="77777777" w:rsidR="00514114" w:rsidRDefault="00CA2132">
            <w:pPr>
              <w:pStyle w:val="TableParagraph"/>
              <w:spacing w:before="1"/>
              <w:ind w:left="828" w:right="221" w:hanging="360"/>
              <w:rPr>
                <w:sz w:val="24"/>
              </w:rPr>
            </w:pPr>
            <w:r>
              <w:rPr>
                <w:sz w:val="24"/>
              </w:rPr>
              <w:t xml:space="preserve">3. COA Screening </w:t>
            </w:r>
            <w:r>
              <w:rPr>
                <w:sz w:val="24"/>
              </w:rPr>
              <w:t>Sub- Committee Update</w:t>
            </w:r>
          </w:p>
        </w:tc>
        <w:tc>
          <w:tcPr>
            <w:tcW w:w="9176" w:type="dxa"/>
          </w:tcPr>
          <w:p w14:paraId="00759645" w14:textId="77777777" w:rsidR="00514114" w:rsidRDefault="00CA2132">
            <w:pPr>
              <w:pStyle w:val="TableParagraph"/>
              <w:spacing w:before="1"/>
              <w:rPr>
                <w:sz w:val="24"/>
              </w:rPr>
            </w:pPr>
            <w:r>
              <w:rPr>
                <w:sz w:val="24"/>
              </w:rPr>
              <w:t>Lois Young, a newly appointed Board Member, introduced herself to the group. Lois had a previous commitment which caused her to miss the July 10 meeting. August 21 was her first meeting. Welcome aboard!</w:t>
            </w:r>
          </w:p>
          <w:p w14:paraId="3A127D28" w14:textId="77777777" w:rsidR="00514114" w:rsidRDefault="00514114">
            <w:pPr>
              <w:pStyle w:val="TableParagraph"/>
              <w:ind w:left="0"/>
              <w:rPr>
                <w:b/>
                <w:sz w:val="24"/>
              </w:rPr>
            </w:pPr>
          </w:p>
          <w:p w14:paraId="725838D2" w14:textId="77777777" w:rsidR="00514114" w:rsidRDefault="00CA2132">
            <w:pPr>
              <w:pStyle w:val="TableParagraph"/>
              <w:ind w:right="344"/>
              <w:rPr>
                <w:sz w:val="24"/>
              </w:rPr>
            </w:pPr>
            <w:r>
              <w:rPr>
                <w:sz w:val="24"/>
              </w:rPr>
              <w:t>Judy Palumbo presented a Screening Subcommittee (Committee) update of the applicant review process for the COA Board’s vacancy. The Committee was comprised of Pascal</w:t>
            </w:r>
          </w:p>
          <w:p w14:paraId="3D88C075" w14:textId="5CA8D760" w:rsidR="00514114" w:rsidRDefault="00CA2132">
            <w:pPr>
              <w:pStyle w:val="TableParagraph"/>
              <w:ind w:right="211"/>
              <w:rPr>
                <w:sz w:val="24"/>
              </w:rPr>
            </w:pPr>
            <w:r>
              <w:rPr>
                <w:spacing w:val="-4"/>
                <w:sz w:val="24"/>
              </w:rPr>
              <w:t xml:space="preserve">Miller, </w:t>
            </w:r>
            <w:r>
              <w:rPr>
                <w:sz w:val="24"/>
              </w:rPr>
              <w:t xml:space="preserve">Harris McWade, Ashley Shaheen, and Judy Palumbo. The procedure used by the </w:t>
            </w:r>
            <w:r>
              <w:rPr>
                <w:spacing w:val="-3"/>
                <w:sz w:val="24"/>
              </w:rPr>
              <w:t>COA</w:t>
            </w:r>
            <w:r>
              <w:rPr>
                <w:spacing w:val="-5"/>
                <w:sz w:val="24"/>
              </w:rPr>
              <w:t xml:space="preserve"> </w:t>
            </w:r>
            <w:r>
              <w:rPr>
                <w:sz w:val="24"/>
              </w:rPr>
              <w:t>Int</w:t>
            </w:r>
            <w:r>
              <w:rPr>
                <w:sz w:val="24"/>
              </w:rPr>
              <w:t>erview</w:t>
            </w:r>
            <w:r>
              <w:rPr>
                <w:spacing w:val="-6"/>
                <w:sz w:val="24"/>
              </w:rPr>
              <w:t xml:space="preserve"> </w:t>
            </w:r>
            <w:r>
              <w:rPr>
                <w:sz w:val="24"/>
              </w:rPr>
              <w:t>Committee</w:t>
            </w:r>
            <w:r>
              <w:rPr>
                <w:spacing w:val="-4"/>
                <w:sz w:val="24"/>
              </w:rPr>
              <w:t xml:space="preserve"> </w:t>
            </w:r>
            <w:r>
              <w:rPr>
                <w:sz w:val="24"/>
              </w:rPr>
              <w:t>was</w:t>
            </w:r>
            <w:r>
              <w:rPr>
                <w:spacing w:val="-5"/>
                <w:sz w:val="24"/>
              </w:rPr>
              <w:t xml:space="preserve"> </w:t>
            </w:r>
            <w:r>
              <w:rPr>
                <w:sz w:val="24"/>
              </w:rPr>
              <w:t>to</w:t>
            </w:r>
            <w:r>
              <w:rPr>
                <w:spacing w:val="-7"/>
                <w:sz w:val="24"/>
              </w:rPr>
              <w:t xml:space="preserve"> </w:t>
            </w:r>
            <w:r>
              <w:rPr>
                <w:sz w:val="24"/>
              </w:rPr>
              <w:t>give</w:t>
            </w:r>
            <w:r>
              <w:rPr>
                <w:spacing w:val="-4"/>
                <w:sz w:val="24"/>
              </w:rPr>
              <w:t xml:space="preserve"> </w:t>
            </w:r>
            <w:r>
              <w:rPr>
                <w:sz w:val="24"/>
              </w:rPr>
              <w:t>each</w:t>
            </w:r>
            <w:r>
              <w:rPr>
                <w:spacing w:val="-5"/>
                <w:sz w:val="24"/>
              </w:rPr>
              <w:t xml:space="preserve"> </w:t>
            </w:r>
            <w:r>
              <w:rPr>
                <w:sz w:val="24"/>
              </w:rPr>
              <w:t>applicant</w:t>
            </w:r>
            <w:r>
              <w:rPr>
                <w:spacing w:val="-7"/>
                <w:sz w:val="24"/>
              </w:rPr>
              <w:t xml:space="preserve"> </w:t>
            </w:r>
            <w:r>
              <w:rPr>
                <w:sz w:val="24"/>
              </w:rPr>
              <w:t>a</w:t>
            </w:r>
            <w:r>
              <w:rPr>
                <w:spacing w:val="-5"/>
                <w:sz w:val="24"/>
              </w:rPr>
              <w:t xml:space="preserve"> </w:t>
            </w:r>
            <w:r>
              <w:rPr>
                <w:sz w:val="24"/>
              </w:rPr>
              <w:t>30-minute</w:t>
            </w:r>
            <w:r>
              <w:rPr>
                <w:spacing w:val="-5"/>
                <w:sz w:val="24"/>
              </w:rPr>
              <w:t xml:space="preserve"> </w:t>
            </w:r>
            <w:r>
              <w:rPr>
                <w:sz w:val="24"/>
              </w:rPr>
              <w:t>opportunity</w:t>
            </w:r>
            <w:r>
              <w:rPr>
                <w:spacing w:val="-6"/>
                <w:sz w:val="24"/>
              </w:rPr>
              <w:t xml:space="preserve"> </w:t>
            </w:r>
            <w:r>
              <w:rPr>
                <w:sz w:val="24"/>
              </w:rPr>
              <w:t>to</w:t>
            </w:r>
            <w:r>
              <w:rPr>
                <w:spacing w:val="-4"/>
                <w:sz w:val="24"/>
              </w:rPr>
              <w:t xml:space="preserve"> </w:t>
            </w:r>
            <w:r>
              <w:rPr>
                <w:sz w:val="24"/>
              </w:rPr>
              <w:t xml:space="preserve">introduce themselves, answer essentially the same 4-5 questions posed by board members and </w:t>
            </w:r>
            <w:r>
              <w:rPr>
                <w:spacing w:val="-3"/>
                <w:sz w:val="24"/>
              </w:rPr>
              <w:t xml:space="preserve">for </w:t>
            </w:r>
            <w:r>
              <w:rPr>
                <w:sz w:val="24"/>
              </w:rPr>
              <w:t xml:space="preserve">the applicant to ask questions. The interviews took place on the morning of </w:t>
            </w:r>
            <w:r>
              <w:rPr>
                <w:spacing w:val="-4"/>
                <w:sz w:val="24"/>
              </w:rPr>
              <w:t xml:space="preserve">Wednesday, </w:t>
            </w:r>
            <w:r w:rsidR="007B32E5">
              <w:rPr>
                <w:sz w:val="24"/>
              </w:rPr>
              <w:t>August</w:t>
            </w:r>
            <w:r>
              <w:rPr>
                <w:sz w:val="24"/>
              </w:rPr>
              <w:t xml:space="preserve"> 16. The interview process was designed to help the Committee members get to know a little about each applicant, their interest level, background and visions</w:t>
            </w:r>
            <w:r>
              <w:rPr>
                <w:spacing w:val="-26"/>
                <w:sz w:val="24"/>
              </w:rPr>
              <w:t xml:space="preserve"> </w:t>
            </w:r>
            <w:r>
              <w:rPr>
                <w:spacing w:val="-3"/>
                <w:sz w:val="24"/>
              </w:rPr>
              <w:t>for</w:t>
            </w:r>
          </w:p>
          <w:p w14:paraId="424C1F32" w14:textId="77777777" w:rsidR="00514114" w:rsidRDefault="00CA2132">
            <w:pPr>
              <w:pStyle w:val="TableParagraph"/>
              <w:rPr>
                <w:sz w:val="24"/>
              </w:rPr>
            </w:pPr>
            <w:r>
              <w:rPr>
                <w:sz w:val="24"/>
              </w:rPr>
              <w:t xml:space="preserve">enhancements to programs and services offered through the COA. The Committee’s overall goal was to identify and select one applicant to recommend to the full </w:t>
            </w:r>
            <w:r>
              <w:rPr>
                <w:spacing w:val="-3"/>
                <w:sz w:val="24"/>
              </w:rPr>
              <w:t xml:space="preserve">COA </w:t>
            </w:r>
            <w:r>
              <w:rPr>
                <w:sz w:val="24"/>
              </w:rPr>
              <w:t xml:space="preserve">Board </w:t>
            </w:r>
            <w:r>
              <w:rPr>
                <w:spacing w:val="-3"/>
                <w:sz w:val="24"/>
              </w:rPr>
              <w:t xml:space="preserve">for </w:t>
            </w:r>
            <w:r>
              <w:rPr>
                <w:sz w:val="24"/>
              </w:rPr>
              <w:t xml:space="preserve">the </w:t>
            </w:r>
            <w:r>
              <w:rPr>
                <w:spacing w:val="-4"/>
                <w:sz w:val="24"/>
              </w:rPr>
              <w:t xml:space="preserve">Board’s </w:t>
            </w:r>
            <w:r>
              <w:rPr>
                <w:sz w:val="24"/>
              </w:rPr>
              <w:t xml:space="preserve">nomination submission to the </w:t>
            </w:r>
            <w:r>
              <w:rPr>
                <w:spacing w:val="-7"/>
                <w:sz w:val="24"/>
              </w:rPr>
              <w:t xml:space="preserve">Town’s </w:t>
            </w:r>
            <w:r>
              <w:rPr>
                <w:sz w:val="24"/>
              </w:rPr>
              <w:t xml:space="preserve">Select Board </w:t>
            </w:r>
            <w:r>
              <w:rPr>
                <w:spacing w:val="-3"/>
                <w:sz w:val="24"/>
              </w:rPr>
              <w:t xml:space="preserve">for </w:t>
            </w:r>
            <w:r>
              <w:rPr>
                <w:sz w:val="24"/>
              </w:rPr>
              <w:t>formal appointment.</w:t>
            </w:r>
            <w:r>
              <w:rPr>
                <w:spacing w:val="53"/>
                <w:sz w:val="24"/>
              </w:rPr>
              <w:t xml:space="preserve"> </w:t>
            </w:r>
            <w:r>
              <w:rPr>
                <w:sz w:val="24"/>
              </w:rPr>
              <w:t>See</w:t>
            </w:r>
          </w:p>
          <w:p w14:paraId="7D55A112" w14:textId="77777777" w:rsidR="00514114" w:rsidRDefault="00CA2132">
            <w:pPr>
              <w:pStyle w:val="TableParagraph"/>
              <w:spacing w:before="1"/>
              <w:rPr>
                <w:sz w:val="24"/>
              </w:rPr>
            </w:pPr>
            <w:r>
              <w:rPr>
                <w:sz w:val="24"/>
              </w:rPr>
              <w:t>interview summary below:</w:t>
            </w:r>
          </w:p>
          <w:p w14:paraId="59111C8F" w14:textId="77777777" w:rsidR="00514114" w:rsidRDefault="00514114">
            <w:pPr>
              <w:pStyle w:val="TableParagraph"/>
              <w:spacing w:before="11"/>
              <w:ind w:left="0"/>
              <w:rPr>
                <w:b/>
                <w:sz w:val="23"/>
              </w:rPr>
            </w:pPr>
          </w:p>
          <w:p w14:paraId="00817EE2" w14:textId="77777777" w:rsidR="00514114" w:rsidRDefault="00CA2132">
            <w:pPr>
              <w:pStyle w:val="TableParagraph"/>
              <w:numPr>
                <w:ilvl w:val="0"/>
                <w:numId w:val="2"/>
              </w:numPr>
              <w:tabs>
                <w:tab w:val="left" w:pos="827"/>
                <w:tab w:val="left" w:pos="828"/>
              </w:tabs>
              <w:spacing w:line="305" w:lineRule="exact"/>
              <w:ind w:hanging="361"/>
              <w:rPr>
                <w:sz w:val="24"/>
              </w:rPr>
            </w:pPr>
            <w:r>
              <w:rPr>
                <w:sz w:val="24"/>
              </w:rPr>
              <w:t>Four applicants were interviewed and their letters of interest are</w:t>
            </w:r>
            <w:r>
              <w:rPr>
                <w:spacing w:val="-27"/>
                <w:sz w:val="24"/>
              </w:rPr>
              <w:t xml:space="preserve"> </w:t>
            </w:r>
            <w:r>
              <w:rPr>
                <w:sz w:val="24"/>
              </w:rPr>
              <w:t>attached.</w:t>
            </w:r>
          </w:p>
          <w:p w14:paraId="02ED4AEB" w14:textId="77777777" w:rsidR="00514114" w:rsidRDefault="00CA2132">
            <w:pPr>
              <w:pStyle w:val="TableParagraph"/>
              <w:numPr>
                <w:ilvl w:val="0"/>
                <w:numId w:val="2"/>
              </w:numPr>
              <w:tabs>
                <w:tab w:val="left" w:pos="827"/>
                <w:tab w:val="left" w:pos="828"/>
              </w:tabs>
              <w:spacing w:line="305" w:lineRule="exact"/>
              <w:ind w:hanging="361"/>
              <w:rPr>
                <w:sz w:val="24"/>
              </w:rPr>
            </w:pPr>
            <w:r>
              <w:rPr>
                <w:sz w:val="24"/>
              </w:rPr>
              <w:t xml:space="preserve">A secret ballot vote was conducted and yielded a </w:t>
            </w:r>
            <w:r>
              <w:rPr>
                <w:spacing w:val="-3"/>
                <w:sz w:val="24"/>
              </w:rPr>
              <w:t>four-way</w:t>
            </w:r>
            <w:r>
              <w:rPr>
                <w:spacing w:val="-12"/>
                <w:sz w:val="24"/>
              </w:rPr>
              <w:t xml:space="preserve"> </w:t>
            </w:r>
            <w:r>
              <w:rPr>
                <w:sz w:val="24"/>
              </w:rPr>
              <w:t>tie.</w:t>
            </w:r>
          </w:p>
          <w:p w14:paraId="645FD04B" w14:textId="77777777" w:rsidR="00514114" w:rsidRDefault="00CA2132">
            <w:pPr>
              <w:pStyle w:val="TableParagraph"/>
              <w:numPr>
                <w:ilvl w:val="0"/>
                <w:numId w:val="2"/>
              </w:numPr>
              <w:tabs>
                <w:tab w:val="left" w:pos="827"/>
                <w:tab w:val="left" w:pos="828"/>
              </w:tabs>
              <w:spacing w:before="2"/>
              <w:ind w:left="827" w:right="779"/>
              <w:rPr>
                <w:sz w:val="24"/>
              </w:rPr>
            </w:pPr>
            <w:r>
              <w:rPr>
                <w:sz w:val="24"/>
              </w:rPr>
              <w:t>The</w:t>
            </w:r>
            <w:r>
              <w:rPr>
                <w:spacing w:val="-5"/>
                <w:sz w:val="24"/>
              </w:rPr>
              <w:t xml:space="preserve"> </w:t>
            </w:r>
            <w:r>
              <w:rPr>
                <w:sz w:val="24"/>
              </w:rPr>
              <w:t>Committee</w:t>
            </w:r>
            <w:r>
              <w:rPr>
                <w:spacing w:val="-5"/>
                <w:sz w:val="24"/>
              </w:rPr>
              <w:t xml:space="preserve"> </w:t>
            </w:r>
            <w:r>
              <w:rPr>
                <w:sz w:val="24"/>
              </w:rPr>
              <w:t>then</w:t>
            </w:r>
            <w:r>
              <w:rPr>
                <w:spacing w:val="-3"/>
                <w:sz w:val="24"/>
              </w:rPr>
              <w:t xml:space="preserve"> </w:t>
            </w:r>
            <w:r>
              <w:rPr>
                <w:sz w:val="24"/>
              </w:rPr>
              <w:t>verbalized</w:t>
            </w:r>
            <w:r>
              <w:rPr>
                <w:spacing w:val="-5"/>
                <w:sz w:val="24"/>
              </w:rPr>
              <w:t xml:space="preserve"> </w:t>
            </w:r>
            <w:r>
              <w:rPr>
                <w:sz w:val="24"/>
              </w:rPr>
              <w:t>each</w:t>
            </w:r>
            <w:r>
              <w:rPr>
                <w:spacing w:val="-4"/>
                <w:sz w:val="24"/>
              </w:rPr>
              <w:t xml:space="preserve"> </w:t>
            </w:r>
            <w:r>
              <w:rPr>
                <w:spacing w:val="-3"/>
                <w:sz w:val="24"/>
              </w:rPr>
              <w:t>candidate’s</w:t>
            </w:r>
            <w:r>
              <w:rPr>
                <w:spacing w:val="-10"/>
                <w:sz w:val="24"/>
              </w:rPr>
              <w:t xml:space="preserve"> </w:t>
            </w:r>
            <w:r>
              <w:rPr>
                <w:sz w:val="24"/>
              </w:rPr>
              <w:t>strengths;</w:t>
            </w:r>
            <w:r>
              <w:rPr>
                <w:spacing w:val="-8"/>
                <w:sz w:val="24"/>
              </w:rPr>
              <w:t xml:space="preserve"> </w:t>
            </w:r>
            <w:r>
              <w:rPr>
                <w:sz w:val="24"/>
              </w:rPr>
              <w:t>with</w:t>
            </w:r>
            <w:r>
              <w:rPr>
                <w:spacing w:val="-4"/>
                <w:sz w:val="24"/>
              </w:rPr>
              <w:t xml:space="preserve"> </w:t>
            </w:r>
            <w:r>
              <w:rPr>
                <w:sz w:val="24"/>
              </w:rPr>
              <w:t>all</w:t>
            </w:r>
            <w:r>
              <w:rPr>
                <w:spacing w:val="-6"/>
                <w:sz w:val="24"/>
              </w:rPr>
              <w:t xml:space="preserve"> </w:t>
            </w:r>
            <w:r>
              <w:rPr>
                <w:sz w:val="24"/>
              </w:rPr>
              <w:t>applicants bringin</w:t>
            </w:r>
            <w:r>
              <w:rPr>
                <w:sz w:val="24"/>
              </w:rPr>
              <w:t>g value to the</w:t>
            </w:r>
            <w:r>
              <w:rPr>
                <w:spacing w:val="-3"/>
                <w:sz w:val="24"/>
              </w:rPr>
              <w:t xml:space="preserve"> </w:t>
            </w:r>
            <w:r>
              <w:rPr>
                <w:sz w:val="24"/>
              </w:rPr>
              <w:t>table.</w:t>
            </w:r>
          </w:p>
          <w:p w14:paraId="4AC6B80E" w14:textId="77777777" w:rsidR="00514114" w:rsidRDefault="00CA2132">
            <w:pPr>
              <w:pStyle w:val="TableParagraph"/>
              <w:numPr>
                <w:ilvl w:val="0"/>
                <w:numId w:val="2"/>
              </w:numPr>
              <w:tabs>
                <w:tab w:val="left" w:pos="827"/>
                <w:tab w:val="left" w:pos="828"/>
              </w:tabs>
              <w:spacing w:line="305" w:lineRule="exact"/>
              <w:ind w:hanging="361"/>
              <w:rPr>
                <w:sz w:val="24"/>
              </w:rPr>
            </w:pPr>
            <w:r>
              <w:rPr>
                <w:sz w:val="24"/>
              </w:rPr>
              <w:t xml:space="preserve">The Committee then reviewed each </w:t>
            </w:r>
            <w:r>
              <w:rPr>
                <w:spacing w:val="-3"/>
                <w:sz w:val="24"/>
              </w:rPr>
              <w:t xml:space="preserve">candidate’s </w:t>
            </w:r>
            <w:r>
              <w:rPr>
                <w:sz w:val="24"/>
              </w:rPr>
              <w:t>participation availability -</w:t>
            </w:r>
            <w:r>
              <w:rPr>
                <w:spacing w:val="-14"/>
                <w:sz w:val="24"/>
              </w:rPr>
              <w:t xml:space="preserve"> </w:t>
            </w:r>
            <w:r>
              <w:rPr>
                <w:sz w:val="24"/>
              </w:rPr>
              <w:t>which</w:t>
            </w:r>
          </w:p>
          <w:p w14:paraId="448FC468" w14:textId="77777777" w:rsidR="00514114" w:rsidRDefault="00CA2132">
            <w:pPr>
              <w:pStyle w:val="TableParagraph"/>
              <w:spacing w:line="242" w:lineRule="auto"/>
              <w:ind w:left="827"/>
              <w:rPr>
                <w:sz w:val="24"/>
              </w:rPr>
            </w:pPr>
            <w:r>
              <w:rPr>
                <w:sz w:val="24"/>
              </w:rPr>
              <w:t>helped to narrow the applicants down to two primary candidates: Carole Carter and Alberta “Berta” Erickson.</w:t>
            </w:r>
          </w:p>
          <w:p w14:paraId="6170DD77" w14:textId="7D026991" w:rsidR="00514114" w:rsidRPr="007B32E5" w:rsidRDefault="00CA2132" w:rsidP="007B32E5">
            <w:pPr>
              <w:pStyle w:val="TableParagraph"/>
              <w:numPr>
                <w:ilvl w:val="0"/>
                <w:numId w:val="2"/>
              </w:numPr>
              <w:tabs>
                <w:tab w:val="left" w:pos="827"/>
                <w:tab w:val="left" w:pos="828"/>
              </w:tabs>
              <w:ind w:left="827" w:right="260"/>
              <w:rPr>
                <w:sz w:val="24"/>
              </w:rPr>
            </w:pPr>
            <w:r>
              <w:rPr>
                <w:sz w:val="24"/>
              </w:rPr>
              <w:t xml:space="preserve">A second secret ballot </w:t>
            </w:r>
            <w:r>
              <w:rPr>
                <w:spacing w:val="-3"/>
                <w:sz w:val="24"/>
              </w:rPr>
              <w:t xml:space="preserve">vote </w:t>
            </w:r>
            <w:r>
              <w:rPr>
                <w:sz w:val="24"/>
              </w:rPr>
              <w:t xml:space="preserve">was </w:t>
            </w:r>
            <w:r>
              <w:rPr>
                <w:spacing w:val="-3"/>
                <w:sz w:val="24"/>
              </w:rPr>
              <w:t xml:space="preserve">taken </w:t>
            </w:r>
            <w:r>
              <w:rPr>
                <w:sz w:val="24"/>
              </w:rPr>
              <w:t xml:space="preserve">and resulted in a 3-1 vote. Carole Carter was voted as the primary candidate to be recommended to the full </w:t>
            </w:r>
            <w:r>
              <w:rPr>
                <w:spacing w:val="-3"/>
                <w:sz w:val="24"/>
              </w:rPr>
              <w:t xml:space="preserve">COA </w:t>
            </w:r>
            <w:r>
              <w:rPr>
                <w:sz w:val="24"/>
              </w:rPr>
              <w:t>Board</w:t>
            </w:r>
            <w:r w:rsidRPr="007B32E5">
              <w:rPr>
                <w:sz w:val="24"/>
              </w:rPr>
              <w:t xml:space="preserve"> and Berta Erickson was recommended as the alternate.</w:t>
            </w:r>
          </w:p>
        </w:tc>
      </w:tr>
    </w:tbl>
    <w:p w14:paraId="3FD52415" w14:textId="77777777" w:rsidR="00514114" w:rsidRDefault="00514114">
      <w:pPr>
        <w:spacing w:line="273" w:lineRule="exact"/>
        <w:rPr>
          <w:sz w:val="24"/>
        </w:rPr>
        <w:sectPr w:rsidR="00514114">
          <w:pgSz w:w="15840" w:h="12240" w:orient="landscape"/>
          <w:pgMar w:top="1140" w:right="1320" w:bottom="1160" w:left="1340" w:header="0" w:footer="976" w:gutter="0"/>
          <w:cols w:space="720"/>
        </w:sectPr>
      </w:pPr>
    </w:p>
    <w:p w14:paraId="6ED6218D" w14:textId="77777777" w:rsidR="00514114" w:rsidRDefault="00514114">
      <w:pPr>
        <w:spacing w:before="7"/>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176"/>
      </w:tblGrid>
      <w:tr w:rsidR="00514114" w14:paraId="161D5CA6" w14:textId="77777777">
        <w:trPr>
          <w:trHeight w:val="9097"/>
        </w:trPr>
        <w:tc>
          <w:tcPr>
            <w:tcW w:w="3776" w:type="dxa"/>
          </w:tcPr>
          <w:p w14:paraId="27D21BF4" w14:textId="77777777" w:rsidR="00514114" w:rsidRDefault="00514114">
            <w:pPr>
              <w:pStyle w:val="TableParagraph"/>
              <w:ind w:left="0"/>
              <w:rPr>
                <w:rFonts w:ascii="Times New Roman"/>
                <w:sz w:val="24"/>
              </w:rPr>
            </w:pPr>
          </w:p>
        </w:tc>
        <w:tc>
          <w:tcPr>
            <w:tcW w:w="9176" w:type="dxa"/>
          </w:tcPr>
          <w:p w14:paraId="428731B0" w14:textId="77777777" w:rsidR="00514114" w:rsidRDefault="00CA2132">
            <w:pPr>
              <w:pStyle w:val="TableParagraph"/>
              <w:numPr>
                <w:ilvl w:val="0"/>
                <w:numId w:val="1"/>
              </w:numPr>
              <w:tabs>
                <w:tab w:val="left" w:pos="827"/>
                <w:tab w:val="left" w:pos="828"/>
              </w:tabs>
              <w:ind w:left="827" w:right="413"/>
              <w:rPr>
                <w:sz w:val="24"/>
              </w:rPr>
            </w:pPr>
            <w:r>
              <w:rPr>
                <w:sz w:val="24"/>
              </w:rPr>
              <w:t xml:space="preserve">Carol </w:t>
            </w:r>
            <w:r>
              <w:rPr>
                <w:spacing w:val="-4"/>
                <w:sz w:val="24"/>
              </w:rPr>
              <w:t xml:space="preserve">Carter, </w:t>
            </w:r>
            <w:r>
              <w:rPr>
                <w:sz w:val="24"/>
              </w:rPr>
              <w:t>a long-time resident of Groton brings to the Board experience as a Center</w:t>
            </w:r>
            <w:r>
              <w:rPr>
                <w:spacing w:val="-5"/>
                <w:sz w:val="24"/>
              </w:rPr>
              <w:t xml:space="preserve"> </w:t>
            </w:r>
            <w:r>
              <w:rPr>
                <w:sz w:val="24"/>
              </w:rPr>
              <w:t>Receptionist</w:t>
            </w:r>
            <w:r>
              <w:rPr>
                <w:spacing w:val="-7"/>
                <w:sz w:val="24"/>
              </w:rPr>
              <w:t xml:space="preserve"> </w:t>
            </w:r>
            <w:r>
              <w:rPr>
                <w:spacing w:val="-4"/>
                <w:sz w:val="24"/>
              </w:rPr>
              <w:t>volunteer,</w:t>
            </w:r>
            <w:r>
              <w:rPr>
                <w:spacing w:val="-5"/>
                <w:sz w:val="24"/>
              </w:rPr>
              <w:t xml:space="preserve"> </w:t>
            </w:r>
            <w:r>
              <w:rPr>
                <w:sz w:val="24"/>
              </w:rPr>
              <w:t>with</w:t>
            </w:r>
            <w:r>
              <w:rPr>
                <w:spacing w:val="-4"/>
                <w:sz w:val="24"/>
              </w:rPr>
              <w:t xml:space="preserve"> </w:t>
            </w:r>
            <w:r>
              <w:rPr>
                <w:sz w:val="24"/>
              </w:rPr>
              <w:t>previous</w:t>
            </w:r>
            <w:r>
              <w:rPr>
                <w:spacing w:val="-6"/>
                <w:sz w:val="24"/>
              </w:rPr>
              <w:t xml:space="preserve"> </w:t>
            </w:r>
            <w:r>
              <w:rPr>
                <w:sz w:val="24"/>
              </w:rPr>
              <w:t>volunteer</w:t>
            </w:r>
            <w:r>
              <w:rPr>
                <w:spacing w:val="-4"/>
                <w:sz w:val="24"/>
              </w:rPr>
              <w:t xml:space="preserve"> </w:t>
            </w:r>
            <w:r>
              <w:rPr>
                <w:sz w:val="24"/>
              </w:rPr>
              <w:t>work</w:t>
            </w:r>
            <w:r>
              <w:rPr>
                <w:spacing w:val="-7"/>
                <w:sz w:val="24"/>
              </w:rPr>
              <w:t xml:space="preserve"> </w:t>
            </w:r>
            <w:r>
              <w:rPr>
                <w:sz w:val="24"/>
              </w:rPr>
              <w:t>related</w:t>
            </w:r>
            <w:r>
              <w:rPr>
                <w:spacing w:val="-6"/>
                <w:sz w:val="24"/>
              </w:rPr>
              <w:t xml:space="preserve"> </w:t>
            </w:r>
            <w:r>
              <w:rPr>
                <w:sz w:val="24"/>
              </w:rPr>
              <w:t>to</w:t>
            </w:r>
            <w:r>
              <w:rPr>
                <w:spacing w:val="-5"/>
                <w:sz w:val="24"/>
              </w:rPr>
              <w:t xml:space="preserve"> </w:t>
            </w:r>
            <w:r>
              <w:rPr>
                <w:sz w:val="24"/>
              </w:rPr>
              <w:t>the</w:t>
            </w:r>
            <w:r>
              <w:rPr>
                <w:spacing w:val="-7"/>
                <w:sz w:val="24"/>
              </w:rPr>
              <w:t xml:space="preserve"> </w:t>
            </w:r>
            <w:r>
              <w:rPr>
                <w:sz w:val="24"/>
              </w:rPr>
              <w:t xml:space="preserve">school </w:t>
            </w:r>
            <w:r>
              <w:rPr>
                <w:spacing w:val="-3"/>
                <w:sz w:val="24"/>
              </w:rPr>
              <w:t xml:space="preserve">system </w:t>
            </w:r>
            <w:r>
              <w:rPr>
                <w:sz w:val="24"/>
              </w:rPr>
              <w:t xml:space="preserve">and fund raising, along with her genuine interest in being a “listening </w:t>
            </w:r>
            <w:r>
              <w:rPr>
                <w:spacing w:val="2"/>
                <w:sz w:val="24"/>
              </w:rPr>
              <w:t xml:space="preserve">ear” </w:t>
            </w:r>
            <w:r>
              <w:rPr>
                <w:spacing w:val="-3"/>
                <w:sz w:val="24"/>
              </w:rPr>
              <w:t xml:space="preserve">for </w:t>
            </w:r>
            <w:r>
              <w:rPr>
                <w:sz w:val="24"/>
              </w:rPr>
              <w:t>patrons at the</w:t>
            </w:r>
            <w:r>
              <w:rPr>
                <w:spacing w:val="3"/>
                <w:sz w:val="24"/>
              </w:rPr>
              <w:t xml:space="preserve"> </w:t>
            </w:r>
            <w:r>
              <w:rPr>
                <w:spacing w:val="-5"/>
                <w:sz w:val="24"/>
              </w:rPr>
              <w:t>Cent</w:t>
            </w:r>
            <w:r>
              <w:rPr>
                <w:spacing w:val="-5"/>
                <w:sz w:val="24"/>
              </w:rPr>
              <w:t>er.</w:t>
            </w:r>
          </w:p>
          <w:p w14:paraId="578A02CE" w14:textId="77777777" w:rsidR="00514114" w:rsidRDefault="00514114">
            <w:pPr>
              <w:pStyle w:val="TableParagraph"/>
              <w:ind w:left="0"/>
              <w:rPr>
                <w:b/>
                <w:sz w:val="24"/>
              </w:rPr>
            </w:pPr>
          </w:p>
          <w:p w14:paraId="649A78D1" w14:textId="77777777" w:rsidR="00514114" w:rsidRDefault="00CA2132">
            <w:pPr>
              <w:pStyle w:val="TableParagraph"/>
              <w:ind w:right="75"/>
              <w:rPr>
                <w:sz w:val="24"/>
              </w:rPr>
            </w:pPr>
            <w:r>
              <w:rPr>
                <w:sz w:val="24"/>
              </w:rPr>
              <w:t>Pertinent to this discussion, Mike Bouchard announced that he had accepted an offer to sell his house and would be moving from the Town at the end of September, creating an</w:t>
            </w:r>
          </w:p>
          <w:p w14:paraId="1519DDEB" w14:textId="77777777" w:rsidR="00514114" w:rsidRDefault="00CA2132">
            <w:pPr>
              <w:pStyle w:val="TableParagraph"/>
              <w:spacing w:line="293" w:lineRule="exact"/>
              <w:rPr>
                <w:sz w:val="24"/>
              </w:rPr>
            </w:pPr>
            <w:r>
              <w:rPr>
                <w:sz w:val="24"/>
              </w:rPr>
              <w:t>additional vacancy on the Board.</w:t>
            </w:r>
          </w:p>
          <w:p w14:paraId="1C633ABE" w14:textId="77777777" w:rsidR="00514114" w:rsidRDefault="00514114">
            <w:pPr>
              <w:pStyle w:val="TableParagraph"/>
              <w:ind w:left="0"/>
              <w:rPr>
                <w:b/>
                <w:sz w:val="24"/>
              </w:rPr>
            </w:pPr>
          </w:p>
          <w:p w14:paraId="25D1519C" w14:textId="77777777" w:rsidR="00514114" w:rsidRDefault="00CA2132">
            <w:pPr>
              <w:pStyle w:val="TableParagraph"/>
              <w:ind w:right="307"/>
              <w:jc w:val="both"/>
              <w:rPr>
                <w:sz w:val="24"/>
              </w:rPr>
            </w:pPr>
            <w:r>
              <w:rPr>
                <w:sz w:val="24"/>
              </w:rPr>
              <w:t>A</w:t>
            </w:r>
            <w:r>
              <w:rPr>
                <w:spacing w:val="-4"/>
                <w:sz w:val="24"/>
              </w:rPr>
              <w:t xml:space="preserve"> </w:t>
            </w:r>
            <w:r>
              <w:rPr>
                <w:sz w:val="24"/>
              </w:rPr>
              <w:t>first</w:t>
            </w:r>
            <w:r>
              <w:rPr>
                <w:spacing w:val="-5"/>
                <w:sz w:val="24"/>
              </w:rPr>
              <w:t xml:space="preserve"> </w:t>
            </w:r>
            <w:r>
              <w:rPr>
                <w:sz w:val="24"/>
              </w:rPr>
              <w:t>motion</w:t>
            </w:r>
            <w:r>
              <w:rPr>
                <w:spacing w:val="-3"/>
                <w:sz w:val="24"/>
              </w:rPr>
              <w:t xml:space="preserve"> </w:t>
            </w:r>
            <w:r>
              <w:rPr>
                <w:sz w:val="24"/>
              </w:rPr>
              <w:t>was</w:t>
            </w:r>
            <w:r>
              <w:rPr>
                <w:spacing w:val="-3"/>
                <w:sz w:val="24"/>
              </w:rPr>
              <w:t xml:space="preserve"> </w:t>
            </w:r>
            <w:r>
              <w:rPr>
                <w:sz w:val="24"/>
              </w:rPr>
              <w:t>made</w:t>
            </w:r>
            <w:r>
              <w:rPr>
                <w:spacing w:val="-5"/>
                <w:sz w:val="24"/>
              </w:rPr>
              <w:t xml:space="preserve"> </w:t>
            </w:r>
            <w:r>
              <w:rPr>
                <w:sz w:val="24"/>
              </w:rPr>
              <w:t>and</w:t>
            </w:r>
            <w:r>
              <w:rPr>
                <w:spacing w:val="-2"/>
                <w:sz w:val="24"/>
              </w:rPr>
              <w:t xml:space="preserve"> </w:t>
            </w:r>
            <w:r>
              <w:rPr>
                <w:sz w:val="24"/>
              </w:rPr>
              <w:t>seconded</w:t>
            </w:r>
            <w:r>
              <w:rPr>
                <w:spacing w:val="-5"/>
                <w:sz w:val="24"/>
              </w:rPr>
              <w:t xml:space="preserve"> </w:t>
            </w:r>
            <w:r>
              <w:rPr>
                <w:sz w:val="24"/>
              </w:rPr>
              <w:t>to</w:t>
            </w:r>
            <w:r>
              <w:rPr>
                <w:spacing w:val="-5"/>
                <w:sz w:val="24"/>
              </w:rPr>
              <w:t xml:space="preserve"> </w:t>
            </w:r>
            <w:r>
              <w:rPr>
                <w:sz w:val="24"/>
              </w:rPr>
              <w:t>accept</w:t>
            </w:r>
            <w:r>
              <w:rPr>
                <w:spacing w:val="-5"/>
                <w:sz w:val="24"/>
              </w:rPr>
              <w:t xml:space="preserve"> </w:t>
            </w:r>
            <w:r>
              <w:rPr>
                <w:sz w:val="24"/>
              </w:rPr>
              <w:t>th</w:t>
            </w:r>
            <w:r>
              <w:rPr>
                <w:sz w:val="24"/>
              </w:rPr>
              <w:t>e</w:t>
            </w:r>
            <w:r>
              <w:rPr>
                <w:spacing w:val="-5"/>
                <w:sz w:val="24"/>
              </w:rPr>
              <w:t xml:space="preserve"> </w:t>
            </w:r>
            <w:r>
              <w:rPr>
                <w:sz w:val="24"/>
              </w:rPr>
              <w:t>recommendation</w:t>
            </w:r>
            <w:r>
              <w:rPr>
                <w:spacing w:val="-4"/>
                <w:sz w:val="24"/>
              </w:rPr>
              <w:t xml:space="preserve"> </w:t>
            </w:r>
            <w:r>
              <w:rPr>
                <w:sz w:val="24"/>
              </w:rPr>
              <w:t>of</w:t>
            </w:r>
            <w:r>
              <w:rPr>
                <w:spacing w:val="-5"/>
                <w:sz w:val="24"/>
              </w:rPr>
              <w:t xml:space="preserve"> </w:t>
            </w:r>
            <w:r>
              <w:rPr>
                <w:sz w:val="24"/>
              </w:rPr>
              <w:t>Carole</w:t>
            </w:r>
            <w:r>
              <w:rPr>
                <w:spacing w:val="-3"/>
                <w:sz w:val="24"/>
              </w:rPr>
              <w:t xml:space="preserve"> </w:t>
            </w:r>
            <w:r>
              <w:rPr>
                <w:spacing w:val="-4"/>
                <w:sz w:val="24"/>
              </w:rPr>
              <w:t>Carter,</w:t>
            </w:r>
            <w:r>
              <w:rPr>
                <w:spacing w:val="-1"/>
                <w:sz w:val="24"/>
              </w:rPr>
              <w:t xml:space="preserve"> </w:t>
            </w:r>
            <w:r>
              <w:rPr>
                <w:sz w:val="24"/>
              </w:rPr>
              <w:t xml:space="preserve">to fill the initial Board vacancy and further recommend that her nomination be submitted to the </w:t>
            </w:r>
            <w:r>
              <w:rPr>
                <w:spacing w:val="-7"/>
                <w:sz w:val="24"/>
              </w:rPr>
              <w:t xml:space="preserve">Town’s </w:t>
            </w:r>
            <w:r>
              <w:rPr>
                <w:sz w:val="24"/>
              </w:rPr>
              <w:t xml:space="preserve">Select Board </w:t>
            </w:r>
            <w:r>
              <w:rPr>
                <w:spacing w:val="-4"/>
                <w:sz w:val="24"/>
              </w:rPr>
              <w:t xml:space="preserve">for </w:t>
            </w:r>
            <w:r>
              <w:rPr>
                <w:sz w:val="24"/>
              </w:rPr>
              <w:t>formal</w:t>
            </w:r>
            <w:r>
              <w:rPr>
                <w:spacing w:val="10"/>
                <w:sz w:val="24"/>
              </w:rPr>
              <w:t xml:space="preserve"> </w:t>
            </w:r>
            <w:r>
              <w:rPr>
                <w:sz w:val="24"/>
              </w:rPr>
              <w:t>appointment.</w:t>
            </w:r>
          </w:p>
          <w:p w14:paraId="6A348531" w14:textId="77777777" w:rsidR="00514114" w:rsidRDefault="00514114">
            <w:pPr>
              <w:pStyle w:val="TableParagraph"/>
              <w:spacing w:before="11"/>
              <w:ind w:left="0"/>
              <w:rPr>
                <w:b/>
                <w:sz w:val="23"/>
              </w:rPr>
            </w:pPr>
          </w:p>
          <w:p w14:paraId="7BE6997D" w14:textId="77777777" w:rsidR="00514114" w:rsidRDefault="00CA2132">
            <w:pPr>
              <w:pStyle w:val="TableParagraph"/>
              <w:spacing w:before="1"/>
              <w:jc w:val="both"/>
              <w:rPr>
                <w:sz w:val="24"/>
              </w:rPr>
            </w:pPr>
            <w:r>
              <w:rPr>
                <w:sz w:val="24"/>
              </w:rPr>
              <w:t>Vote: Unanimous approval by roll-call vote.</w:t>
            </w:r>
          </w:p>
          <w:p w14:paraId="589B57CE" w14:textId="77777777" w:rsidR="00514114" w:rsidRDefault="00514114">
            <w:pPr>
              <w:pStyle w:val="TableParagraph"/>
              <w:spacing w:before="1"/>
              <w:ind w:left="0"/>
              <w:rPr>
                <w:b/>
                <w:sz w:val="24"/>
              </w:rPr>
            </w:pPr>
          </w:p>
          <w:p w14:paraId="5A845C5E" w14:textId="77777777" w:rsidR="00514114" w:rsidRDefault="00CA2132">
            <w:pPr>
              <w:pStyle w:val="TableParagraph"/>
              <w:spacing w:before="1"/>
              <w:ind w:right="130"/>
              <w:rPr>
                <w:sz w:val="24"/>
              </w:rPr>
            </w:pPr>
            <w:r>
              <w:rPr>
                <w:sz w:val="24"/>
              </w:rPr>
              <w:t>A second motion was made and seconded to recommend the alternate applicant from the current</w:t>
            </w:r>
            <w:r>
              <w:rPr>
                <w:spacing w:val="-6"/>
                <w:sz w:val="24"/>
              </w:rPr>
              <w:t xml:space="preserve"> </w:t>
            </w:r>
            <w:r>
              <w:rPr>
                <w:sz w:val="24"/>
              </w:rPr>
              <w:t>applicant</w:t>
            </w:r>
            <w:r>
              <w:rPr>
                <w:spacing w:val="-8"/>
                <w:sz w:val="24"/>
              </w:rPr>
              <w:t xml:space="preserve"> </w:t>
            </w:r>
            <w:r>
              <w:rPr>
                <w:sz w:val="24"/>
              </w:rPr>
              <w:t>pool,</w:t>
            </w:r>
            <w:r>
              <w:rPr>
                <w:spacing w:val="-6"/>
                <w:sz w:val="24"/>
              </w:rPr>
              <w:t xml:space="preserve"> </w:t>
            </w:r>
            <w:r>
              <w:rPr>
                <w:sz w:val="24"/>
              </w:rPr>
              <w:t>Alberta</w:t>
            </w:r>
            <w:r>
              <w:rPr>
                <w:spacing w:val="-5"/>
                <w:sz w:val="24"/>
              </w:rPr>
              <w:t xml:space="preserve"> </w:t>
            </w:r>
            <w:r>
              <w:rPr>
                <w:sz w:val="24"/>
              </w:rPr>
              <w:t>Erickson,</w:t>
            </w:r>
            <w:r>
              <w:rPr>
                <w:spacing w:val="-5"/>
                <w:sz w:val="24"/>
              </w:rPr>
              <w:t xml:space="preserve"> </w:t>
            </w:r>
            <w:r>
              <w:rPr>
                <w:spacing w:val="-3"/>
                <w:sz w:val="24"/>
              </w:rPr>
              <w:t>for</w:t>
            </w:r>
            <w:r>
              <w:rPr>
                <w:spacing w:val="-4"/>
                <w:sz w:val="24"/>
              </w:rPr>
              <w:t xml:space="preserve"> </w:t>
            </w:r>
            <w:r>
              <w:rPr>
                <w:sz w:val="24"/>
              </w:rPr>
              <w:t>appointment</w:t>
            </w:r>
            <w:r>
              <w:rPr>
                <w:spacing w:val="-5"/>
                <w:sz w:val="24"/>
              </w:rPr>
              <w:t xml:space="preserve"> </w:t>
            </w:r>
            <w:r>
              <w:rPr>
                <w:sz w:val="24"/>
              </w:rPr>
              <w:t>to</w:t>
            </w:r>
            <w:r>
              <w:rPr>
                <w:spacing w:val="-7"/>
                <w:sz w:val="24"/>
              </w:rPr>
              <w:t xml:space="preserve"> </w:t>
            </w:r>
            <w:r>
              <w:rPr>
                <w:sz w:val="24"/>
              </w:rPr>
              <w:t>the</w:t>
            </w:r>
            <w:r>
              <w:rPr>
                <w:spacing w:val="-6"/>
                <w:sz w:val="24"/>
              </w:rPr>
              <w:t xml:space="preserve"> </w:t>
            </w:r>
            <w:r>
              <w:rPr>
                <w:sz w:val="24"/>
              </w:rPr>
              <w:t>new</w:t>
            </w:r>
            <w:r>
              <w:rPr>
                <w:spacing w:val="-5"/>
                <w:sz w:val="24"/>
              </w:rPr>
              <w:t xml:space="preserve"> </w:t>
            </w:r>
            <w:r>
              <w:rPr>
                <w:sz w:val="24"/>
              </w:rPr>
              <w:t>vacancy</w:t>
            </w:r>
            <w:r>
              <w:rPr>
                <w:spacing w:val="-5"/>
                <w:sz w:val="24"/>
              </w:rPr>
              <w:t xml:space="preserve"> </w:t>
            </w:r>
            <w:r>
              <w:rPr>
                <w:sz w:val="24"/>
              </w:rPr>
              <w:t>resulting</w:t>
            </w:r>
            <w:r>
              <w:rPr>
                <w:spacing w:val="-5"/>
                <w:sz w:val="24"/>
              </w:rPr>
              <w:t xml:space="preserve"> </w:t>
            </w:r>
            <w:r>
              <w:rPr>
                <w:sz w:val="24"/>
              </w:rPr>
              <w:t xml:space="preserve">from </w:t>
            </w:r>
            <w:r>
              <w:rPr>
                <w:spacing w:val="-3"/>
                <w:sz w:val="24"/>
              </w:rPr>
              <w:t xml:space="preserve">Mike Bouchard’s </w:t>
            </w:r>
            <w:r>
              <w:rPr>
                <w:sz w:val="24"/>
              </w:rPr>
              <w:t>resignation, subjec</w:t>
            </w:r>
            <w:r>
              <w:rPr>
                <w:sz w:val="24"/>
              </w:rPr>
              <w:t xml:space="preserve">t to process approval by the </w:t>
            </w:r>
            <w:r>
              <w:rPr>
                <w:spacing w:val="-7"/>
                <w:sz w:val="24"/>
              </w:rPr>
              <w:t xml:space="preserve">Town </w:t>
            </w:r>
            <w:r>
              <w:rPr>
                <w:spacing w:val="-4"/>
                <w:sz w:val="24"/>
              </w:rPr>
              <w:t xml:space="preserve">Manager.  </w:t>
            </w:r>
            <w:r>
              <w:rPr>
                <w:sz w:val="24"/>
              </w:rPr>
              <w:t>Alberta was the alternate primary candidate identified by the</w:t>
            </w:r>
            <w:r>
              <w:rPr>
                <w:spacing w:val="-7"/>
                <w:sz w:val="24"/>
              </w:rPr>
              <w:t xml:space="preserve"> </w:t>
            </w:r>
            <w:r>
              <w:rPr>
                <w:sz w:val="24"/>
              </w:rPr>
              <w:t>Committee.</w:t>
            </w:r>
          </w:p>
          <w:p w14:paraId="22D85685" w14:textId="77777777" w:rsidR="00514114" w:rsidRDefault="00514114">
            <w:pPr>
              <w:pStyle w:val="TableParagraph"/>
              <w:spacing w:before="11"/>
              <w:ind w:left="0"/>
              <w:rPr>
                <w:b/>
                <w:sz w:val="23"/>
              </w:rPr>
            </w:pPr>
          </w:p>
          <w:p w14:paraId="607BF405" w14:textId="77777777" w:rsidR="00514114" w:rsidRDefault="00CA2132">
            <w:pPr>
              <w:pStyle w:val="TableParagraph"/>
              <w:ind w:right="401"/>
              <w:rPr>
                <w:sz w:val="24"/>
              </w:rPr>
            </w:pPr>
            <w:r>
              <w:rPr>
                <w:sz w:val="24"/>
              </w:rPr>
              <w:t>The COA was unclear if the second vacancy needed to be re-advertised. However, given that the new vacancy occurred before nominations were</w:t>
            </w:r>
            <w:r>
              <w:rPr>
                <w:sz w:val="24"/>
              </w:rPr>
              <w:t xml:space="preserve"> submitted to the Select Board,</w:t>
            </w:r>
          </w:p>
          <w:p w14:paraId="0E4D5D81" w14:textId="77777777" w:rsidR="00514114" w:rsidRDefault="00CA2132">
            <w:pPr>
              <w:pStyle w:val="TableParagraph"/>
              <w:ind w:right="701"/>
              <w:rPr>
                <w:sz w:val="24"/>
              </w:rPr>
            </w:pPr>
            <w:r>
              <w:rPr>
                <w:sz w:val="24"/>
              </w:rPr>
              <w:t>Ashley was asked to seek input from the Town Manager on this recommendation and motion.</w:t>
            </w:r>
          </w:p>
          <w:p w14:paraId="4908D0BD" w14:textId="77777777" w:rsidR="00514114" w:rsidRDefault="00514114">
            <w:pPr>
              <w:pStyle w:val="TableParagraph"/>
              <w:spacing w:before="12"/>
              <w:ind w:left="0"/>
              <w:rPr>
                <w:b/>
                <w:sz w:val="23"/>
              </w:rPr>
            </w:pPr>
          </w:p>
          <w:p w14:paraId="723CC94F" w14:textId="77777777" w:rsidR="00514114" w:rsidRDefault="00CA2132">
            <w:pPr>
              <w:pStyle w:val="TableParagraph"/>
              <w:rPr>
                <w:sz w:val="24"/>
              </w:rPr>
            </w:pPr>
            <w:r>
              <w:rPr>
                <w:sz w:val="24"/>
              </w:rPr>
              <w:t>Vote: The motion passed by a unanimous roll-call vote. Ashley will confer with the Town Manager.</w:t>
            </w:r>
          </w:p>
          <w:p w14:paraId="2103D60F" w14:textId="77777777" w:rsidR="00514114" w:rsidRDefault="00514114">
            <w:pPr>
              <w:pStyle w:val="TableParagraph"/>
              <w:ind w:left="0"/>
              <w:rPr>
                <w:b/>
                <w:sz w:val="24"/>
              </w:rPr>
            </w:pPr>
          </w:p>
          <w:p w14:paraId="2B37C8C1" w14:textId="77777777" w:rsidR="00514114" w:rsidRDefault="00CA2132">
            <w:pPr>
              <w:pStyle w:val="TableParagraph"/>
              <w:spacing w:line="242" w:lineRule="auto"/>
              <w:ind w:right="546"/>
              <w:rPr>
                <w:sz w:val="24"/>
              </w:rPr>
            </w:pPr>
            <w:r>
              <w:rPr>
                <w:sz w:val="24"/>
              </w:rPr>
              <w:t>The Committee was thanked for their good work and all Board members were asked to thank applicants for their interest in the COA when they meet or see the app</w:t>
            </w:r>
            <w:r>
              <w:rPr>
                <w:sz w:val="24"/>
              </w:rPr>
              <w:t>licants.</w:t>
            </w:r>
          </w:p>
        </w:tc>
      </w:tr>
    </w:tbl>
    <w:p w14:paraId="7F77F92F" w14:textId="77777777" w:rsidR="00514114" w:rsidRDefault="00514114">
      <w:pPr>
        <w:spacing w:line="242" w:lineRule="auto"/>
        <w:rPr>
          <w:sz w:val="24"/>
        </w:rPr>
        <w:sectPr w:rsidR="00514114">
          <w:pgSz w:w="15840" w:h="12240" w:orient="landscape"/>
          <w:pgMar w:top="1140" w:right="1320" w:bottom="1240" w:left="1340" w:header="0" w:footer="976" w:gutter="0"/>
          <w:cols w:space="720"/>
        </w:sectPr>
      </w:pPr>
    </w:p>
    <w:p w14:paraId="389F78B6" w14:textId="77777777" w:rsidR="00514114" w:rsidRDefault="00514114">
      <w:pPr>
        <w:spacing w:before="7"/>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176"/>
      </w:tblGrid>
      <w:tr w:rsidR="00514114" w14:paraId="44AC41CD" w14:textId="77777777">
        <w:trPr>
          <w:trHeight w:val="877"/>
        </w:trPr>
        <w:tc>
          <w:tcPr>
            <w:tcW w:w="3776" w:type="dxa"/>
          </w:tcPr>
          <w:p w14:paraId="58E6A2AD" w14:textId="77777777" w:rsidR="00514114" w:rsidRDefault="00514114">
            <w:pPr>
              <w:pStyle w:val="TableParagraph"/>
              <w:ind w:left="0"/>
              <w:rPr>
                <w:rFonts w:ascii="Times New Roman"/>
                <w:sz w:val="24"/>
              </w:rPr>
            </w:pPr>
          </w:p>
        </w:tc>
        <w:tc>
          <w:tcPr>
            <w:tcW w:w="9176" w:type="dxa"/>
          </w:tcPr>
          <w:p w14:paraId="22FBA868" w14:textId="77777777" w:rsidR="00514114" w:rsidRDefault="00CA2132">
            <w:pPr>
              <w:pStyle w:val="TableParagraph"/>
              <w:rPr>
                <w:sz w:val="24"/>
              </w:rPr>
            </w:pPr>
            <w:r>
              <w:rPr>
                <w:sz w:val="24"/>
              </w:rPr>
              <w:t>All applicants were personally thanked by Judy Palumbo and notified of the Committee’s recommendation to nominate Carole Carter to the Select Boards as primary for the initial</w:t>
            </w:r>
          </w:p>
          <w:p w14:paraId="2B78644A" w14:textId="77777777" w:rsidR="00514114" w:rsidRDefault="00CA2132">
            <w:pPr>
              <w:pStyle w:val="TableParagraph"/>
              <w:spacing w:line="273" w:lineRule="exact"/>
              <w:rPr>
                <w:sz w:val="24"/>
              </w:rPr>
            </w:pPr>
            <w:r>
              <w:rPr>
                <w:sz w:val="24"/>
              </w:rPr>
              <w:t>vacancy.</w:t>
            </w:r>
          </w:p>
        </w:tc>
      </w:tr>
      <w:tr w:rsidR="00514114" w14:paraId="1D614D03" w14:textId="77777777">
        <w:trPr>
          <w:trHeight w:val="8206"/>
        </w:trPr>
        <w:tc>
          <w:tcPr>
            <w:tcW w:w="3776" w:type="dxa"/>
          </w:tcPr>
          <w:p w14:paraId="1F6523ED" w14:textId="77777777" w:rsidR="00514114" w:rsidRDefault="00CA2132">
            <w:pPr>
              <w:pStyle w:val="TableParagraph"/>
              <w:spacing w:before="1"/>
              <w:ind w:left="828" w:right="221" w:hanging="360"/>
              <w:rPr>
                <w:sz w:val="24"/>
              </w:rPr>
            </w:pPr>
            <w:r>
              <w:rPr>
                <w:sz w:val="24"/>
              </w:rPr>
              <w:t>4. COA Board Workshop Agenda Review</w:t>
            </w:r>
          </w:p>
        </w:tc>
        <w:tc>
          <w:tcPr>
            <w:tcW w:w="9176" w:type="dxa"/>
          </w:tcPr>
          <w:p w14:paraId="061FF565" w14:textId="77777777" w:rsidR="00514114" w:rsidRDefault="00CA2132">
            <w:pPr>
              <w:pStyle w:val="TableParagraph"/>
              <w:spacing w:before="1"/>
              <w:ind w:right="190"/>
              <w:rPr>
                <w:i/>
                <w:sz w:val="24"/>
              </w:rPr>
            </w:pPr>
            <w:r>
              <w:rPr>
                <w:spacing w:val="-7"/>
                <w:sz w:val="24"/>
              </w:rPr>
              <w:t xml:space="preserve">Tony </w:t>
            </w:r>
            <w:r>
              <w:rPr>
                <w:sz w:val="24"/>
              </w:rPr>
              <w:t xml:space="preserve">Serge presented a proposed agenda </w:t>
            </w:r>
            <w:r>
              <w:rPr>
                <w:spacing w:val="-3"/>
                <w:sz w:val="24"/>
              </w:rPr>
              <w:t xml:space="preserve">for </w:t>
            </w:r>
            <w:r>
              <w:rPr>
                <w:sz w:val="24"/>
              </w:rPr>
              <w:t xml:space="preserve">the </w:t>
            </w:r>
            <w:r>
              <w:rPr>
                <w:spacing w:val="-3"/>
                <w:sz w:val="24"/>
              </w:rPr>
              <w:t xml:space="preserve">COA </w:t>
            </w:r>
            <w:r>
              <w:rPr>
                <w:spacing w:val="-4"/>
                <w:sz w:val="24"/>
              </w:rPr>
              <w:t xml:space="preserve">Board’s </w:t>
            </w:r>
            <w:r>
              <w:rPr>
                <w:sz w:val="24"/>
              </w:rPr>
              <w:t xml:space="preserve">workshop. The workshop will be held in two half-day Monday sessions: October 2 and October 16). </w:t>
            </w:r>
            <w:r>
              <w:rPr>
                <w:i/>
                <w:sz w:val="24"/>
              </w:rPr>
              <w:t>See attached draft</w:t>
            </w:r>
          </w:p>
          <w:p w14:paraId="1315E34F" w14:textId="77777777" w:rsidR="00514114" w:rsidRDefault="00CA2132">
            <w:pPr>
              <w:pStyle w:val="TableParagraph"/>
              <w:spacing w:line="293" w:lineRule="exact"/>
              <w:rPr>
                <w:i/>
                <w:sz w:val="24"/>
              </w:rPr>
            </w:pPr>
            <w:r>
              <w:rPr>
                <w:i/>
                <w:sz w:val="24"/>
              </w:rPr>
              <w:t>Agenda.</w:t>
            </w:r>
          </w:p>
          <w:p w14:paraId="49BE0958" w14:textId="77777777" w:rsidR="00514114" w:rsidRDefault="00514114">
            <w:pPr>
              <w:pStyle w:val="TableParagraph"/>
              <w:ind w:left="0"/>
              <w:rPr>
                <w:b/>
                <w:sz w:val="24"/>
              </w:rPr>
            </w:pPr>
          </w:p>
          <w:p w14:paraId="1A793EED" w14:textId="77777777" w:rsidR="00514114" w:rsidRDefault="00CA2132">
            <w:pPr>
              <w:pStyle w:val="TableParagraph"/>
              <w:ind w:right="67"/>
              <w:rPr>
                <w:sz w:val="24"/>
              </w:rPr>
            </w:pPr>
            <w:r>
              <w:rPr>
                <w:sz w:val="24"/>
              </w:rPr>
              <w:t>The theme of the first session is “Who We Are”, with Board member introductions and their personal visions to enhanced programming a</w:t>
            </w:r>
            <w:r>
              <w:rPr>
                <w:sz w:val="24"/>
              </w:rPr>
              <w:t>nd services at the Center. The group will also discuss Board priorities, roles and expectations of members with guest speakers from the Massachusetts Council on Aging Council.</w:t>
            </w:r>
          </w:p>
          <w:p w14:paraId="386FC84A" w14:textId="77777777" w:rsidR="00514114" w:rsidRDefault="00514114">
            <w:pPr>
              <w:pStyle w:val="TableParagraph"/>
              <w:ind w:left="0"/>
              <w:rPr>
                <w:b/>
                <w:sz w:val="24"/>
              </w:rPr>
            </w:pPr>
          </w:p>
          <w:p w14:paraId="33638F95" w14:textId="77777777" w:rsidR="00514114" w:rsidRDefault="00CA2132">
            <w:pPr>
              <w:pStyle w:val="TableParagraph"/>
              <w:rPr>
                <w:sz w:val="24"/>
              </w:rPr>
            </w:pPr>
            <w:r>
              <w:rPr>
                <w:sz w:val="24"/>
              </w:rPr>
              <w:t>The second session will focus on member survey feedback, “operationalizing” the</w:t>
            </w:r>
            <w:r>
              <w:rPr>
                <w:sz w:val="24"/>
              </w:rPr>
              <w:t xml:space="preserve"> strategic plan and growing the Center’s membership.</w:t>
            </w:r>
          </w:p>
          <w:p w14:paraId="0D8812A9" w14:textId="77777777" w:rsidR="00514114" w:rsidRDefault="00514114">
            <w:pPr>
              <w:pStyle w:val="TableParagraph"/>
              <w:spacing w:before="11"/>
              <w:ind w:left="0"/>
              <w:rPr>
                <w:b/>
                <w:sz w:val="23"/>
              </w:rPr>
            </w:pPr>
          </w:p>
          <w:p w14:paraId="38409478" w14:textId="77777777" w:rsidR="00514114" w:rsidRDefault="00CA2132">
            <w:pPr>
              <w:pStyle w:val="TableParagraph"/>
              <w:spacing w:before="1"/>
              <w:ind w:right="52"/>
              <w:rPr>
                <w:sz w:val="24"/>
              </w:rPr>
            </w:pPr>
            <w:r>
              <w:rPr>
                <w:sz w:val="24"/>
              </w:rPr>
              <w:t>Ashley arranged to have two facilitators work with us. The facilitators are both Massachusetts Council on Aging members. We are fortunate to receive their participation in our workshop and learn from their leadership and experience. Kelly Burke is the Dire</w:t>
            </w:r>
            <w:r>
              <w:rPr>
                <w:sz w:val="24"/>
              </w:rPr>
              <w:t>ctor of Metro Services and has a background as a COA Director. Donna Popkins also has extensive COA experience.</w:t>
            </w:r>
          </w:p>
          <w:p w14:paraId="208C867A" w14:textId="77777777" w:rsidR="00514114" w:rsidRDefault="00514114">
            <w:pPr>
              <w:pStyle w:val="TableParagraph"/>
              <w:spacing w:before="1"/>
              <w:ind w:left="0"/>
              <w:rPr>
                <w:b/>
                <w:sz w:val="24"/>
              </w:rPr>
            </w:pPr>
          </w:p>
          <w:p w14:paraId="4A0FC9B7" w14:textId="77777777" w:rsidR="00514114" w:rsidRDefault="00CA2132">
            <w:pPr>
              <w:pStyle w:val="TableParagraph"/>
              <w:rPr>
                <w:sz w:val="24"/>
              </w:rPr>
            </w:pPr>
            <w:r>
              <w:rPr>
                <w:sz w:val="24"/>
              </w:rPr>
              <w:t>A discussion of the concept of “</w:t>
            </w:r>
            <w:r>
              <w:rPr>
                <w:i/>
                <w:sz w:val="24"/>
              </w:rPr>
              <w:t>team champions</w:t>
            </w:r>
            <w:r>
              <w:rPr>
                <w:sz w:val="24"/>
              </w:rPr>
              <w:t>” teased out that “champions” was not meant to be a competitive sports term, but as a term to ide</w:t>
            </w:r>
            <w:r>
              <w:rPr>
                <w:sz w:val="24"/>
              </w:rPr>
              <w:t>ntify small teams that would advocate and lead COA strategic plan initiatives.</w:t>
            </w:r>
          </w:p>
          <w:p w14:paraId="5ABA51B0" w14:textId="77777777" w:rsidR="00514114" w:rsidRDefault="00514114">
            <w:pPr>
              <w:pStyle w:val="TableParagraph"/>
              <w:spacing w:before="12"/>
              <w:ind w:left="0"/>
              <w:rPr>
                <w:b/>
                <w:sz w:val="23"/>
              </w:rPr>
            </w:pPr>
          </w:p>
          <w:p w14:paraId="38DCAF78" w14:textId="77777777" w:rsidR="00514114" w:rsidRDefault="00CA2132">
            <w:pPr>
              <w:pStyle w:val="TableParagraph"/>
              <w:ind w:right="28"/>
              <w:rPr>
                <w:sz w:val="24"/>
              </w:rPr>
            </w:pPr>
            <w:r>
              <w:rPr>
                <w:sz w:val="24"/>
              </w:rPr>
              <w:t>Harris volunteered to will work with Tony to present the Strategic Plan Review at the second session of the workshop.</w:t>
            </w:r>
          </w:p>
          <w:p w14:paraId="054462F8" w14:textId="77777777" w:rsidR="00514114" w:rsidRDefault="00514114">
            <w:pPr>
              <w:pStyle w:val="TableParagraph"/>
              <w:ind w:left="0"/>
              <w:rPr>
                <w:b/>
                <w:sz w:val="24"/>
              </w:rPr>
            </w:pPr>
          </w:p>
          <w:p w14:paraId="2B956570" w14:textId="38B53D2A" w:rsidR="00514114" w:rsidRDefault="00CA2132">
            <w:pPr>
              <w:pStyle w:val="TableParagraph"/>
              <w:ind w:right="748"/>
              <w:rPr>
                <w:sz w:val="24"/>
              </w:rPr>
            </w:pPr>
            <w:r>
              <w:rPr>
                <w:sz w:val="24"/>
              </w:rPr>
              <w:t xml:space="preserve">Pascal was thanked for his detailed review of the </w:t>
            </w:r>
            <w:r w:rsidR="007B32E5">
              <w:rPr>
                <w:sz w:val="24"/>
              </w:rPr>
              <w:t>re-accreditation materials.</w:t>
            </w:r>
            <w:r>
              <w:rPr>
                <w:sz w:val="24"/>
              </w:rPr>
              <w:t xml:space="preserve"> Tony was congratulated on a well thought out workshop agenda.</w:t>
            </w:r>
          </w:p>
        </w:tc>
      </w:tr>
    </w:tbl>
    <w:p w14:paraId="38D41EF8" w14:textId="77777777" w:rsidR="00514114" w:rsidRDefault="00514114">
      <w:pPr>
        <w:rPr>
          <w:sz w:val="24"/>
        </w:rPr>
        <w:sectPr w:rsidR="00514114">
          <w:pgSz w:w="15840" w:h="12240" w:orient="landscape"/>
          <w:pgMar w:top="1140" w:right="1320" w:bottom="1160" w:left="1340" w:header="0" w:footer="976" w:gutter="0"/>
          <w:cols w:space="720"/>
        </w:sectPr>
      </w:pPr>
    </w:p>
    <w:p w14:paraId="3CB4D062" w14:textId="77777777" w:rsidR="00514114" w:rsidRDefault="00514114">
      <w:pPr>
        <w:spacing w:before="7"/>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176"/>
      </w:tblGrid>
      <w:tr w:rsidR="00514114" w14:paraId="221CDBA9" w14:textId="77777777">
        <w:trPr>
          <w:trHeight w:val="2637"/>
        </w:trPr>
        <w:tc>
          <w:tcPr>
            <w:tcW w:w="3776" w:type="dxa"/>
          </w:tcPr>
          <w:p w14:paraId="7FAB1398" w14:textId="77777777" w:rsidR="00514114" w:rsidRDefault="00514114">
            <w:pPr>
              <w:pStyle w:val="TableParagraph"/>
              <w:ind w:left="0"/>
              <w:rPr>
                <w:rFonts w:ascii="Times New Roman"/>
                <w:sz w:val="24"/>
              </w:rPr>
            </w:pPr>
          </w:p>
        </w:tc>
        <w:tc>
          <w:tcPr>
            <w:tcW w:w="9176" w:type="dxa"/>
          </w:tcPr>
          <w:p w14:paraId="611B9FCF" w14:textId="77777777" w:rsidR="00514114" w:rsidRDefault="00CA2132">
            <w:pPr>
              <w:pStyle w:val="TableParagraph"/>
              <w:ind w:right="214"/>
              <w:jc w:val="both"/>
              <w:rPr>
                <w:sz w:val="24"/>
              </w:rPr>
            </w:pPr>
            <w:r>
              <w:rPr>
                <w:sz w:val="24"/>
              </w:rPr>
              <w:t>There</w:t>
            </w:r>
            <w:r>
              <w:rPr>
                <w:spacing w:val="-4"/>
                <w:sz w:val="24"/>
              </w:rPr>
              <w:t xml:space="preserve"> </w:t>
            </w:r>
            <w:r>
              <w:rPr>
                <w:sz w:val="24"/>
              </w:rPr>
              <w:t>will</w:t>
            </w:r>
            <w:r>
              <w:rPr>
                <w:spacing w:val="-6"/>
                <w:sz w:val="24"/>
              </w:rPr>
              <w:t xml:space="preserve"> </w:t>
            </w:r>
            <w:r>
              <w:rPr>
                <w:sz w:val="24"/>
              </w:rPr>
              <w:t>be</w:t>
            </w:r>
            <w:r>
              <w:rPr>
                <w:spacing w:val="-5"/>
                <w:sz w:val="24"/>
              </w:rPr>
              <w:t xml:space="preserve"> </w:t>
            </w:r>
            <w:r>
              <w:rPr>
                <w:sz w:val="24"/>
              </w:rPr>
              <w:t>pre-work</w:t>
            </w:r>
            <w:r>
              <w:rPr>
                <w:spacing w:val="-5"/>
                <w:sz w:val="24"/>
              </w:rPr>
              <w:t xml:space="preserve"> </w:t>
            </w:r>
            <w:r>
              <w:rPr>
                <w:spacing w:val="-3"/>
                <w:sz w:val="24"/>
              </w:rPr>
              <w:t xml:space="preserve">for </w:t>
            </w:r>
            <w:r>
              <w:rPr>
                <w:sz w:val="24"/>
              </w:rPr>
              <w:t>all</w:t>
            </w:r>
            <w:r>
              <w:rPr>
                <w:spacing w:val="-4"/>
                <w:sz w:val="24"/>
              </w:rPr>
              <w:t xml:space="preserve"> </w:t>
            </w:r>
            <w:r>
              <w:rPr>
                <w:spacing w:val="-3"/>
                <w:sz w:val="24"/>
              </w:rPr>
              <w:t>COA</w:t>
            </w:r>
            <w:r>
              <w:rPr>
                <w:spacing w:val="-1"/>
                <w:sz w:val="24"/>
              </w:rPr>
              <w:t xml:space="preserve"> </w:t>
            </w:r>
            <w:r>
              <w:rPr>
                <w:sz w:val="24"/>
              </w:rPr>
              <w:t>Board</w:t>
            </w:r>
            <w:r>
              <w:rPr>
                <w:spacing w:val="-5"/>
                <w:sz w:val="24"/>
              </w:rPr>
              <w:t xml:space="preserve"> </w:t>
            </w:r>
            <w:r>
              <w:rPr>
                <w:sz w:val="24"/>
              </w:rPr>
              <w:t>members</w:t>
            </w:r>
            <w:r>
              <w:rPr>
                <w:spacing w:val="-4"/>
                <w:sz w:val="24"/>
              </w:rPr>
              <w:t xml:space="preserve"> </w:t>
            </w:r>
            <w:r>
              <w:rPr>
                <w:sz w:val="24"/>
              </w:rPr>
              <w:t>prior</w:t>
            </w:r>
            <w:r>
              <w:rPr>
                <w:spacing w:val="-6"/>
                <w:sz w:val="24"/>
              </w:rPr>
              <w:t xml:space="preserve"> </w:t>
            </w:r>
            <w:r>
              <w:rPr>
                <w:sz w:val="24"/>
              </w:rPr>
              <w:t>to</w:t>
            </w:r>
            <w:r>
              <w:rPr>
                <w:spacing w:val="-3"/>
                <w:sz w:val="24"/>
              </w:rPr>
              <w:t xml:space="preserve"> </w:t>
            </w:r>
            <w:r>
              <w:rPr>
                <w:sz w:val="24"/>
              </w:rPr>
              <w:t>the</w:t>
            </w:r>
            <w:r>
              <w:rPr>
                <w:spacing w:val="-6"/>
                <w:sz w:val="24"/>
              </w:rPr>
              <w:t xml:space="preserve"> </w:t>
            </w:r>
            <w:r>
              <w:rPr>
                <w:sz w:val="24"/>
              </w:rPr>
              <w:t>workshop.</w:t>
            </w:r>
            <w:r>
              <w:rPr>
                <w:spacing w:val="-7"/>
                <w:sz w:val="24"/>
              </w:rPr>
              <w:t xml:space="preserve"> </w:t>
            </w:r>
            <w:r>
              <w:rPr>
                <w:sz w:val="24"/>
              </w:rPr>
              <w:t>Pascal</w:t>
            </w:r>
            <w:r>
              <w:rPr>
                <w:spacing w:val="-4"/>
                <w:sz w:val="24"/>
              </w:rPr>
              <w:t xml:space="preserve"> </w:t>
            </w:r>
            <w:r>
              <w:rPr>
                <w:sz w:val="24"/>
              </w:rPr>
              <w:t>will</w:t>
            </w:r>
            <w:r>
              <w:rPr>
                <w:spacing w:val="-4"/>
                <w:sz w:val="24"/>
              </w:rPr>
              <w:t xml:space="preserve"> </w:t>
            </w:r>
            <w:r>
              <w:rPr>
                <w:sz w:val="24"/>
              </w:rPr>
              <w:t xml:space="preserve">create a google-drive library area </w:t>
            </w:r>
            <w:r>
              <w:rPr>
                <w:spacing w:val="-3"/>
                <w:sz w:val="24"/>
              </w:rPr>
              <w:t xml:space="preserve">for </w:t>
            </w:r>
            <w:r>
              <w:rPr>
                <w:sz w:val="24"/>
              </w:rPr>
              <w:t>existing documents and ongoing updates. A second area will be</w:t>
            </w:r>
            <w:r>
              <w:rPr>
                <w:spacing w:val="-4"/>
                <w:sz w:val="24"/>
              </w:rPr>
              <w:t xml:space="preserve"> </w:t>
            </w:r>
            <w:r>
              <w:rPr>
                <w:sz w:val="24"/>
              </w:rPr>
              <w:t>set</w:t>
            </w:r>
            <w:r>
              <w:rPr>
                <w:spacing w:val="-6"/>
                <w:sz w:val="24"/>
              </w:rPr>
              <w:t xml:space="preserve"> </w:t>
            </w:r>
            <w:r>
              <w:rPr>
                <w:sz w:val="24"/>
              </w:rPr>
              <w:t>up</w:t>
            </w:r>
            <w:r>
              <w:rPr>
                <w:spacing w:val="-3"/>
                <w:sz w:val="24"/>
              </w:rPr>
              <w:t xml:space="preserve"> </w:t>
            </w:r>
            <w:r>
              <w:rPr>
                <w:sz w:val="24"/>
              </w:rPr>
              <w:t>to</w:t>
            </w:r>
            <w:r>
              <w:rPr>
                <w:spacing w:val="-6"/>
                <w:sz w:val="24"/>
              </w:rPr>
              <w:t xml:space="preserve"> </w:t>
            </w:r>
            <w:r>
              <w:rPr>
                <w:sz w:val="24"/>
              </w:rPr>
              <w:t>house</w:t>
            </w:r>
            <w:r>
              <w:rPr>
                <w:spacing w:val="-6"/>
                <w:sz w:val="24"/>
              </w:rPr>
              <w:t xml:space="preserve"> </w:t>
            </w:r>
            <w:r>
              <w:rPr>
                <w:sz w:val="24"/>
              </w:rPr>
              <w:t>workshop</w:t>
            </w:r>
            <w:r>
              <w:rPr>
                <w:spacing w:val="-5"/>
                <w:sz w:val="24"/>
              </w:rPr>
              <w:t xml:space="preserve"> </w:t>
            </w:r>
            <w:r>
              <w:rPr>
                <w:sz w:val="24"/>
              </w:rPr>
              <w:t>preparation</w:t>
            </w:r>
            <w:r>
              <w:rPr>
                <w:spacing w:val="-6"/>
                <w:sz w:val="24"/>
              </w:rPr>
              <w:t xml:space="preserve"> </w:t>
            </w:r>
            <w:r>
              <w:rPr>
                <w:sz w:val="24"/>
              </w:rPr>
              <w:t>documents.</w:t>
            </w:r>
            <w:r>
              <w:rPr>
                <w:spacing w:val="-5"/>
                <w:sz w:val="24"/>
              </w:rPr>
              <w:t xml:space="preserve"> </w:t>
            </w:r>
            <w:r>
              <w:rPr>
                <w:sz w:val="24"/>
              </w:rPr>
              <w:t>Note</w:t>
            </w:r>
            <w:r>
              <w:rPr>
                <w:spacing w:val="-4"/>
                <w:sz w:val="24"/>
              </w:rPr>
              <w:t xml:space="preserve"> </w:t>
            </w:r>
            <w:r>
              <w:rPr>
                <w:sz w:val="24"/>
              </w:rPr>
              <w:t>that</w:t>
            </w:r>
            <w:r>
              <w:rPr>
                <w:spacing w:val="-5"/>
                <w:sz w:val="24"/>
              </w:rPr>
              <w:t xml:space="preserve"> </w:t>
            </w:r>
            <w:r>
              <w:rPr>
                <w:sz w:val="24"/>
              </w:rPr>
              <w:t>only</w:t>
            </w:r>
            <w:r>
              <w:rPr>
                <w:spacing w:val="-2"/>
                <w:sz w:val="24"/>
              </w:rPr>
              <w:t xml:space="preserve"> </w:t>
            </w:r>
            <w:r>
              <w:rPr>
                <w:sz w:val="24"/>
              </w:rPr>
              <w:t>Pascal</w:t>
            </w:r>
            <w:r>
              <w:rPr>
                <w:spacing w:val="-4"/>
                <w:sz w:val="24"/>
              </w:rPr>
              <w:t xml:space="preserve"> </w:t>
            </w:r>
            <w:r>
              <w:rPr>
                <w:sz w:val="24"/>
              </w:rPr>
              <w:t>and</w:t>
            </w:r>
            <w:r>
              <w:rPr>
                <w:spacing w:val="-5"/>
                <w:sz w:val="24"/>
              </w:rPr>
              <w:t xml:space="preserve"> </w:t>
            </w:r>
            <w:r>
              <w:rPr>
                <w:sz w:val="24"/>
              </w:rPr>
              <w:t>Ashley</w:t>
            </w:r>
            <w:r>
              <w:rPr>
                <w:spacing w:val="-5"/>
                <w:sz w:val="24"/>
              </w:rPr>
              <w:t xml:space="preserve"> </w:t>
            </w:r>
            <w:r>
              <w:rPr>
                <w:sz w:val="24"/>
              </w:rPr>
              <w:t xml:space="preserve">will have “write/edit/posting” privileges </w:t>
            </w:r>
            <w:r>
              <w:rPr>
                <w:spacing w:val="-3"/>
                <w:sz w:val="24"/>
              </w:rPr>
              <w:t xml:space="preserve">for </w:t>
            </w:r>
            <w:r>
              <w:rPr>
                <w:sz w:val="24"/>
              </w:rPr>
              <w:t>this folder to facilitate revision</w:t>
            </w:r>
            <w:r>
              <w:rPr>
                <w:spacing w:val="-10"/>
                <w:sz w:val="24"/>
              </w:rPr>
              <w:t xml:space="preserve"> </w:t>
            </w:r>
            <w:r>
              <w:rPr>
                <w:spacing w:val="-3"/>
                <w:sz w:val="24"/>
              </w:rPr>
              <w:t>control.</w:t>
            </w:r>
          </w:p>
          <w:p w14:paraId="7BCEB01F" w14:textId="77777777" w:rsidR="00514114" w:rsidRDefault="00514114">
            <w:pPr>
              <w:pStyle w:val="TableParagraph"/>
              <w:ind w:left="0"/>
              <w:rPr>
                <w:b/>
                <w:sz w:val="24"/>
              </w:rPr>
            </w:pPr>
          </w:p>
          <w:p w14:paraId="434792FE" w14:textId="77777777" w:rsidR="00514114" w:rsidRDefault="00CA2132">
            <w:pPr>
              <w:pStyle w:val="TableParagraph"/>
              <w:spacing w:before="1"/>
              <w:ind w:right="211"/>
              <w:rPr>
                <w:sz w:val="24"/>
              </w:rPr>
            </w:pPr>
            <w:r>
              <w:rPr>
                <w:sz w:val="24"/>
              </w:rPr>
              <w:t>The workshop will be held as a public meeting, with limited or no public input. Aside from the Groton Center as a meeting location, the Groton Electric Company meeti</w:t>
            </w:r>
            <w:r>
              <w:rPr>
                <w:sz w:val="24"/>
              </w:rPr>
              <w:t>ng room on Station Avenue, bubbled up as an alternative and Michelle volunteered to explore the</w:t>
            </w:r>
          </w:p>
          <w:p w14:paraId="2BDEEC52" w14:textId="77777777" w:rsidR="00514114" w:rsidRDefault="00CA2132">
            <w:pPr>
              <w:pStyle w:val="TableParagraph"/>
              <w:spacing w:line="273" w:lineRule="exact"/>
              <w:rPr>
                <w:sz w:val="24"/>
              </w:rPr>
            </w:pPr>
            <w:r>
              <w:rPr>
                <w:sz w:val="24"/>
              </w:rPr>
              <w:t>availability of Lawrence Academy’s Media Center as another option.</w:t>
            </w:r>
          </w:p>
        </w:tc>
      </w:tr>
      <w:tr w:rsidR="00514114" w14:paraId="09935F05" w14:textId="77777777">
        <w:trPr>
          <w:trHeight w:val="1463"/>
        </w:trPr>
        <w:tc>
          <w:tcPr>
            <w:tcW w:w="3776" w:type="dxa"/>
          </w:tcPr>
          <w:p w14:paraId="48239C04" w14:textId="77777777" w:rsidR="00514114" w:rsidRDefault="00CA2132">
            <w:pPr>
              <w:pStyle w:val="TableParagraph"/>
              <w:ind w:left="828" w:right="221" w:hanging="360"/>
              <w:rPr>
                <w:sz w:val="24"/>
              </w:rPr>
            </w:pPr>
            <w:r>
              <w:rPr>
                <w:sz w:val="24"/>
              </w:rPr>
              <w:t>5. Announcements &amp; Town’s Code of Conduct Policy</w:t>
            </w:r>
          </w:p>
        </w:tc>
        <w:tc>
          <w:tcPr>
            <w:tcW w:w="9176" w:type="dxa"/>
          </w:tcPr>
          <w:p w14:paraId="19251315" w14:textId="77777777" w:rsidR="00514114" w:rsidRDefault="00CA2132">
            <w:pPr>
              <w:pStyle w:val="TableParagraph"/>
              <w:rPr>
                <w:sz w:val="24"/>
              </w:rPr>
            </w:pPr>
            <w:r>
              <w:rPr>
                <w:sz w:val="24"/>
              </w:rPr>
              <w:t>Michelle announced that the Nashoba Associated Boards of Health will be presenting a session called “What is Public Health” at The Center on September 18 at 12:00 PM.</w:t>
            </w:r>
          </w:p>
          <w:p w14:paraId="3E59C700" w14:textId="77777777" w:rsidR="00514114" w:rsidRDefault="00514114">
            <w:pPr>
              <w:pStyle w:val="TableParagraph"/>
              <w:spacing w:before="10"/>
              <w:ind w:left="0"/>
              <w:rPr>
                <w:b/>
                <w:sz w:val="23"/>
              </w:rPr>
            </w:pPr>
          </w:p>
          <w:p w14:paraId="15341196" w14:textId="77777777" w:rsidR="00514114" w:rsidRDefault="00CA2132">
            <w:pPr>
              <w:pStyle w:val="TableParagraph"/>
              <w:spacing w:before="1" w:line="290" w:lineRule="atLeast"/>
              <w:ind w:right="364"/>
              <w:rPr>
                <w:sz w:val="24"/>
              </w:rPr>
            </w:pPr>
            <w:r>
              <w:rPr>
                <w:sz w:val="24"/>
              </w:rPr>
              <w:t>Ashley asked that Council members pleas</w:t>
            </w:r>
            <w:r>
              <w:rPr>
                <w:sz w:val="24"/>
              </w:rPr>
              <w:t>e review the new Town Code of Conduct policy, distributed by the Town Clerk via email.</w:t>
            </w:r>
          </w:p>
        </w:tc>
      </w:tr>
      <w:tr w:rsidR="00514114" w14:paraId="71FDD395" w14:textId="77777777">
        <w:trPr>
          <w:trHeight w:val="587"/>
        </w:trPr>
        <w:tc>
          <w:tcPr>
            <w:tcW w:w="3776" w:type="dxa"/>
          </w:tcPr>
          <w:p w14:paraId="75B0E6C7" w14:textId="77777777" w:rsidR="00514114" w:rsidRDefault="00CA2132">
            <w:pPr>
              <w:pStyle w:val="TableParagraph"/>
              <w:spacing w:line="292" w:lineRule="exact"/>
              <w:ind w:left="468"/>
              <w:rPr>
                <w:sz w:val="24"/>
              </w:rPr>
            </w:pPr>
            <w:r>
              <w:rPr>
                <w:sz w:val="24"/>
              </w:rPr>
              <w:t>6. Next Meeting and</w:t>
            </w:r>
          </w:p>
          <w:p w14:paraId="1E9267B1" w14:textId="77777777" w:rsidR="00514114" w:rsidRDefault="00CA2132">
            <w:pPr>
              <w:pStyle w:val="TableParagraph"/>
              <w:spacing w:before="2" w:line="273" w:lineRule="exact"/>
              <w:ind w:left="828"/>
              <w:rPr>
                <w:sz w:val="24"/>
              </w:rPr>
            </w:pPr>
            <w:r>
              <w:rPr>
                <w:sz w:val="24"/>
              </w:rPr>
              <w:t>Adjournment</w:t>
            </w:r>
          </w:p>
        </w:tc>
        <w:tc>
          <w:tcPr>
            <w:tcW w:w="9176" w:type="dxa"/>
          </w:tcPr>
          <w:p w14:paraId="71A0AD77" w14:textId="77777777" w:rsidR="00514114" w:rsidRDefault="00CA2132">
            <w:pPr>
              <w:pStyle w:val="TableParagraph"/>
              <w:spacing w:line="292" w:lineRule="exact"/>
              <w:rPr>
                <w:sz w:val="24"/>
              </w:rPr>
            </w:pPr>
            <w:r>
              <w:rPr>
                <w:sz w:val="24"/>
              </w:rPr>
              <w:t>The meeting was adjourned at 11:15 AM. The next meeting will be on September 18 at 3:00</w:t>
            </w:r>
          </w:p>
          <w:p w14:paraId="3C2BA8F7" w14:textId="77777777" w:rsidR="00514114" w:rsidRDefault="00CA2132">
            <w:pPr>
              <w:pStyle w:val="TableParagraph"/>
              <w:spacing w:before="2" w:line="273" w:lineRule="exact"/>
              <w:rPr>
                <w:sz w:val="24"/>
              </w:rPr>
            </w:pPr>
            <w:r>
              <w:rPr>
                <w:sz w:val="24"/>
              </w:rPr>
              <w:t>PM (note time change).</w:t>
            </w:r>
          </w:p>
        </w:tc>
      </w:tr>
    </w:tbl>
    <w:p w14:paraId="31AB02C0" w14:textId="77777777" w:rsidR="00514114" w:rsidRDefault="00514114">
      <w:pPr>
        <w:spacing w:before="9"/>
        <w:rPr>
          <w:b/>
          <w:sz w:val="19"/>
        </w:rPr>
      </w:pPr>
    </w:p>
    <w:p w14:paraId="089550E7" w14:textId="77777777" w:rsidR="00514114" w:rsidRDefault="00CA2132">
      <w:pPr>
        <w:spacing w:before="51"/>
        <w:ind w:left="100" w:right="10778"/>
        <w:jc w:val="both"/>
        <w:rPr>
          <w:sz w:val="24"/>
        </w:rPr>
      </w:pPr>
      <w:r>
        <w:rPr>
          <w:sz w:val="24"/>
        </w:rPr>
        <w:t>Respectfully</w:t>
      </w:r>
      <w:r>
        <w:rPr>
          <w:spacing w:val="-23"/>
          <w:sz w:val="24"/>
        </w:rPr>
        <w:t xml:space="preserve"> </w:t>
      </w:r>
      <w:r>
        <w:rPr>
          <w:sz w:val="24"/>
        </w:rPr>
        <w:t>Submitted, Judith Palumbo O’Brien August 23,</w:t>
      </w:r>
      <w:r>
        <w:rPr>
          <w:spacing w:val="-2"/>
          <w:sz w:val="24"/>
        </w:rPr>
        <w:t xml:space="preserve"> </w:t>
      </w:r>
      <w:r>
        <w:rPr>
          <w:sz w:val="24"/>
        </w:rPr>
        <w:t>2023</w:t>
      </w:r>
    </w:p>
    <w:sectPr w:rsidR="00514114">
      <w:pgSz w:w="15840" w:h="12240" w:orient="landscape"/>
      <w:pgMar w:top="1140" w:right="1320" w:bottom="1160" w:left="13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78A6" w14:textId="77777777" w:rsidR="00CA2132" w:rsidRDefault="00CA2132">
      <w:r>
        <w:separator/>
      </w:r>
    </w:p>
  </w:endnote>
  <w:endnote w:type="continuationSeparator" w:id="0">
    <w:p w14:paraId="1C3BC4B7" w14:textId="77777777" w:rsidR="00CA2132" w:rsidRDefault="00CA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1441" w14:textId="2DBEC347" w:rsidR="00514114" w:rsidRDefault="007B32E5">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1E8BA6D1" wp14:editId="7C0382D3">
              <wp:simplePos x="0" y="0"/>
              <wp:positionH relativeFrom="page">
                <wp:posOffset>4677410</wp:posOffset>
              </wp:positionH>
              <wp:positionV relativeFrom="page">
                <wp:posOffset>6962140</wp:posOffset>
              </wp:positionV>
              <wp:extent cx="706755" cy="177800"/>
              <wp:effectExtent l="0" t="0" r="0" b="0"/>
              <wp:wrapNone/>
              <wp:docPr id="17027160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6CE0" w14:textId="77777777" w:rsidR="00514114" w:rsidRDefault="00CA2132">
                          <w:pPr>
                            <w:spacing w:line="264" w:lineRule="exact"/>
                            <w:ind w:left="20"/>
                            <w:rPr>
                              <w:sz w:val="24"/>
                            </w:rPr>
                          </w:pPr>
                          <w:r>
                            <w:rPr>
                              <w:color w:val="4471C4"/>
                              <w:sz w:val="24"/>
                            </w:rPr>
                            <w:t xml:space="preserve">Page </w:t>
                          </w:r>
                          <w:r>
                            <w:fldChar w:fldCharType="begin"/>
                          </w:r>
                          <w:r>
                            <w:rPr>
                              <w:color w:val="4471C4"/>
                              <w:sz w:val="24"/>
                            </w:rPr>
                            <w:instrText xml:space="preserve"> PAGE </w:instrText>
                          </w:r>
                          <w:r>
                            <w:fldChar w:fldCharType="separate"/>
                          </w:r>
                          <w:r>
                            <w:t>1</w:t>
                          </w:r>
                          <w:r>
                            <w:fldChar w:fldCharType="end"/>
                          </w:r>
                          <w:r>
                            <w:rPr>
                              <w:color w:val="4471C4"/>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A6D1" id="_x0000_t202" coordsize="21600,21600" o:spt="202" path="m,l,21600r21600,l21600,xe">
              <v:stroke joinstyle="miter"/>
              <v:path gradientshapeok="t" o:connecttype="rect"/>
            </v:shapetype>
            <v:shape id="Text Box 1" o:spid="_x0000_s1026" type="#_x0000_t202" style="position:absolute;margin-left:368.3pt;margin-top:548.2pt;width:55.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" filled="f" stroked="f">
              <v:textbox inset="0,0,0,0">
                <w:txbxContent>
                  <w:p w14:paraId="6E8B6CE0" w14:textId="77777777" w:rsidR="00514114" w:rsidRDefault="00CA2132">
                    <w:pPr>
                      <w:spacing w:line="264" w:lineRule="exact"/>
                      <w:ind w:left="20"/>
                      <w:rPr>
                        <w:sz w:val="24"/>
                      </w:rPr>
                    </w:pPr>
                    <w:r>
                      <w:rPr>
                        <w:color w:val="4471C4"/>
                        <w:sz w:val="24"/>
                      </w:rPr>
                      <w:t xml:space="preserve">Page </w:t>
                    </w:r>
                    <w:r>
                      <w:fldChar w:fldCharType="begin"/>
                    </w:r>
                    <w:r>
                      <w:rPr>
                        <w:color w:val="4471C4"/>
                        <w:sz w:val="24"/>
                      </w:rPr>
                      <w:instrText xml:space="preserve"> PAGE </w:instrText>
                    </w:r>
                    <w:r>
                      <w:fldChar w:fldCharType="separate"/>
                    </w:r>
                    <w:r>
                      <w:t>1</w:t>
                    </w:r>
                    <w:r>
                      <w:fldChar w:fldCharType="end"/>
                    </w:r>
                    <w:r>
                      <w:rPr>
                        <w:color w:val="4471C4"/>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5687" w14:textId="77777777" w:rsidR="00CA2132" w:rsidRDefault="00CA2132">
      <w:r>
        <w:separator/>
      </w:r>
    </w:p>
  </w:footnote>
  <w:footnote w:type="continuationSeparator" w:id="0">
    <w:p w14:paraId="1BF69C08" w14:textId="77777777" w:rsidR="00CA2132" w:rsidRDefault="00CA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F4"/>
    <w:multiLevelType w:val="hybridMultilevel"/>
    <w:tmpl w:val="97CE6512"/>
    <w:lvl w:ilvl="0" w:tplc="BB8ED654">
      <w:numFmt w:val="bullet"/>
      <w:lvlText w:val=""/>
      <w:lvlJc w:val="left"/>
      <w:pPr>
        <w:ind w:left="828" w:hanging="360"/>
      </w:pPr>
      <w:rPr>
        <w:rFonts w:ascii="Symbol" w:eastAsia="Symbol" w:hAnsi="Symbol" w:cs="Symbol" w:hint="default"/>
        <w:w w:val="100"/>
        <w:sz w:val="24"/>
        <w:szCs w:val="24"/>
        <w:lang w:val="en-US" w:eastAsia="en-US" w:bidi="en-US"/>
      </w:rPr>
    </w:lvl>
    <w:lvl w:ilvl="1" w:tplc="E5F47FDE">
      <w:numFmt w:val="bullet"/>
      <w:lvlText w:val="•"/>
      <w:lvlJc w:val="left"/>
      <w:pPr>
        <w:ind w:left="1654" w:hanging="360"/>
      </w:pPr>
      <w:rPr>
        <w:rFonts w:hint="default"/>
        <w:lang w:val="en-US" w:eastAsia="en-US" w:bidi="en-US"/>
      </w:rPr>
    </w:lvl>
    <w:lvl w:ilvl="2" w:tplc="F902701A">
      <w:numFmt w:val="bullet"/>
      <w:lvlText w:val="•"/>
      <w:lvlJc w:val="left"/>
      <w:pPr>
        <w:ind w:left="2489" w:hanging="360"/>
      </w:pPr>
      <w:rPr>
        <w:rFonts w:hint="default"/>
        <w:lang w:val="en-US" w:eastAsia="en-US" w:bidi="en-US"/>
      </w:rPr>
    </w:lvl>
    <w:lvl w:ilvl="3" w:tplc="0960FC96">
      <w:numFmt w:val="bullet"/>
      <w:lvlText w:val="•"/>
      <w:lvlJc w:val="left"/>
      <w:pPr>
        <w:ind w:left="3323" w:hanging="360"/>
      </w:pPr>
      <w:rPr>
        <w:rFonts w:hint="default"/>
        <w:lang w:val="en-US" w:eastAsia="en-US" w:bidi="en-US"/>
      </w:rPr>
    </w:lvl>
    <w:lvl w:ilvl="4" w:tplc="A7C84364">
      <w:numFmt w:val="bullet"/>
      <w:lvlText w:val="•"/>
      <w:lvlJc w:val="left"/>
      <w:pPr>
        <w:ind w:left="4158" w:hanging="360"/>
      </w:pPr>
      <w:rPr>
        <w:rFonts w:hint="default"/>
        <w:lang w:val="en-US" w:eastAsia="en-US" w:bidi="en-US"/>
      </w:rPr>
    </w:lvl>
    <w:lvl w:ilvl="5" w:tplc="A2D42A2E">
      <w:numFmt w:val="bullet"/>
      <w:lvlText w:val="•"/>
      <w:lvlJc w:val="left"/>
      <w:pPr>
        <w:ind w:left="4993" w:hanging="360"/>
      </w:pPr>
      <w:rPr>
        <w:rFonts w:hint="default"/>
        <w:lang w:val="en-US" w:eastAsia="en-US" w:bidi="en-US"/>
      </w:rPr>
    </w:lvl>
    <w:lvl w:ilvl="6" w:tplc="78B2E236">
      <w:numFmt w:val="bullet"/>
      <w:lvlText w:val="•"/>
      <w:lvlJc w:val="left"/>
      <w:pPr>
        <w:ind w:left="5827" w:hanging="360"/>
      </w:pPr>
      <w:rPr>
        <w:rFonts w:hint="default"/>
        <w:lang w:val="en-US" w:eastAsia="en-US" w:bidi="en-US"/>
      </w:rPr>
    </w:lvl>
    <w:lvl w:ilvl="7" w:tplc="F45E5396">
      <w:numFmt w:val="bullet"/>
      <w:lvlText w:val="•"/>
      <w:lvlJc w:val="left"/>
      <w:pPr>
        <w:ind w:left="6662" w:hanging="360"/>
      </w:pPr>
      <w:rPr>
        <w:rFonts w:hint="default"/>
        <w:lang w:val="en-US" w:eastAsia="en-US" w:bidi="en-US"/>
      </w:rPr>
    </w:lvl>
    <w:lvl w:ilvl="8" w:tplc="0A305200">
      <w:numFmt w:val="bullet"/>
      <w:lvlText w:val="•"/>
      <w:lvlJc w:val="left"/>
      <w:pPr>
        <w:ind w:left="7496" w:hanging="360"/>
      </w:pPr>
      <w:rPr>
        <w:rFonts w:hint="default"/>
        <w:lang w:val="en-US" w:eastAsia="en-US" w:bidi="en-US"/>
      </w:rPr>
    </w:lvl>
  </w:abstractNum>
  <w:abstractNum w:abstractNumId="1" w15:restartNumberingAfterBreak="0">
    <w:nsid w:val="69BF0306"/>
    <w:multiLevelType w:val="hybridMultilevel"/>
    <w:tmpl w:val="5F442C5C"/>
    <w:lvl w:ilvl="0" w:tplc="42B0EDD6">
      <w:numFmt w:val="bullet"/>
      <w:lvlText w:val=""/>
      <w:lvlJc w:val="left"/>
      <w:pPr>
        <w:ind w:left="828" w:hanging="360"/>
      </w:pPr>
      <w:rPr>
        <w:rFonts w:ascii="Symbol" w:eastAsia="Symbol" w:hAnsi="Symbol" w:cs="Symbol" w:hint="default"/>
        <w:w w:val="100"/>
        <w:sz w:val="24"/>
        <w:szCs w:val="24"/>
        <w:lang w:val="en-US" w:eastAsia="en-US" w:bidi="en-US"/>
      </w:rPr>
    </w:lvl>
    <w:lvl w:ilvl="1" w:tplc="B05A0492">
      <w:numFmt w:val="bullet"/>
      <w:lvlText w:val="•"/>
      <w:lvlJc w:val="left"/>
      <w:pPr>
        <w:ind w:left="1654" w:hanging="360"/>
      </w:pPr>
      <w:rPr>
        <w:rFonts w:hint="default"/>
        <w:lang w:val="en-US" w:eastAsia="en-US" w:bidi="en-US"/>
      </w:rPr>
    </w:lvl>
    <w:lvl w:ilvl="2" w:tplc="A4C45F62">
      <w:numFmt w:val="bullet"/>
      <w:lvlText w:val="•"/>
      <w:lvlJc w:val="left"/>
      <w:pPr>
        <w:ind w:left="2489" w:hanging="360"/>
      </w:pPr>
      <w:rPr>
        <w:rFonts w:hint="default"/>
        <w:lang w:val="en-US" w:eastAsia="en-US" w:bidi="en-US"/>
      </w:rPr>
    </w:lvl>
    <w:lvl w:ilvl="3" w:tplc="C91A8F5E">
      <w:numFmt w:val="bullet"/>
      <w:lvlText w:val="•"/>
      <w:lvlJc w:val="left"/>
      <w:pPr>
        <w:ind w:left="3323" w:hanging="360"/>
      </w:pPr>
      <w:rPr>
        <w:rFonts w:hint="default"/>
        <w:lang w:val="en-US" w:eastAsia="en-US" w:bidi="en-US"/>
      </w:rPr>
    </w:lvl>
    <w:lvl w:ilvl="4" w:tplc="6A7EC1E0">
      <w:numFmt w:val="bullet"/>
      <w:lvlText w:val="•"/>
      <w:lvlJc w:val="left"/>
      <w:pPr>
        <w:ind w:left="4158" w:hanging="360"/>
      </w:pPr>
      <w:rPr>
        <w:rFonts w:hint="default"/>
        <w:lang w:val="en-US" w:eastAsia="en-US" w:bidi="en-US"/>
      </w:rPr>
    </w:lvl>
    <w:lvl w:ilvl="5" w:tplc="5D9A4638">
      <w:numFmt w:val="bullet"/>
      <w:lvlText w:val="•"/>
      <w:lvlJc w:val="left"/>
      <w:pPr>
        <w:ind w:left="4993" w:hanging="360"/>
      </w:pPr>
      <w:rPr>
        <w:rFonts w:hint="default"/>
        <w:lang w:val="en-US" w:eastAsia="en-US" w:bidi="en-US"/>
      </w:rPr>
    </w:lvl>
    <w:lvl w:ilvl="6" w:tplc="38CC63C8">
      <w:numFmt w:val="bullet"/>
      <w:lvlText w:val="•"/>
      <w:lvlJc w:val="left"/>
      <w:pPr>
        <w:ind w:left="5827" w:hanging="360"/>
      </w:pPr>
      <w:rPr>
        <w:rFonts w:hint="default"/>
        <w:lang w:val="en-US" w:eastAsia="en-US" w:bidi="en-US"/>
      </w:rPr>
    </w:lvl>
    <w:lvl w:ilvl="7" w:tplc="5838C99C">
      <w:numFmt w:val="bullet"/>
      <w:lvlText w:val="•"/>
      <w:lvlJc w:val="left"/>
      <w:pPr>
        <w:ind w:left="6662" w:hanging="360"/>
      </w:pPr>
      <w:rPr>
        <w:rFonts w:hint="default"/>
        <w:lang w:val="en-US" w:eastAsia="en-US" w:bidi="en-US"/>
      </w:rPr>
    </w:lvl>
    <w:lvl w:ilvl="8" w:tplc="1BBEACA0">
      <w:numFmt w:val="bullet"/>
      <w:lvlText w:val="•"/>
      <w:lvlJc w:val="left"/>
      <w:pPr>
        <w:ind w:left="7496" w:hanging="360"/>
      </w:pPr>
      <w:rPr>
        <w:rFonts w:hint="default"/>
        <w:lang w:val="en-US" w:eastAsia="en-US" w:bidi="en-US"/>
      </w:rPr>
    </w:lvl>
  </w:abstractNum>
  <w:num w:numId="1" w16cid:durableId="1649436231">
    <w:abstractNumId w:val="0"/>
  </w:num>
  <w:num w:numId="2" w16cid:durableId="116189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14"/>
    <w:rsid w:val="00514114"/>
    <w:rsid w:val="007B32E5"/>
    <w:rsid w:val="00C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93E6"/>
  <w15:docId w15:val="{D9520063-43F2-457C-BB81-9DE4E65E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Housecalls</dc:creator>
  <cp:lastModifiedBy>Ashley Shaheen</cp:lastModifiedBy>
  <cp:revision>2</cp:revision>
  <dcterms:created xsi:type="dcterms:W3CDTF">2023-11-03T15:15:00Z</dcterms:created>
  <dcterms:modified xsi:type="dcterms:W3CDTF">2023-11-03T15:15:00Z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2016</vt:lpwstr>
  </property>
  <property fmtid="{D5CDD505-2E9C-101B-9397-08002B2CF9AE}" pid="4" name="LastSaved">
    <vt:filetime>2023-11-03T00:00:00Z</vt:filetime>
  </property>
</Properties>
</file>