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B140" w14:textId="5710C2E1" w:rsidR="00392966" w:rsidRDefault="0021658E" w:rsidP="00AB0499">
      <w:r>
        <w:rPr>
          <w:noProof/>
        </w:rPr>
        <mc:AlternateContent>
          <mc:Choice Requires="wps">
            <w:drawing>
              <wp:anchor distT="45720" distB="45720" distL="114300" distR="114300" simplePos="0" relativeHeight="251659264" behindDoc="0" locked="0" layoutInCell="1" allowOverlap="1" wp14:anchorId="28B931EA" wp14:editId="63BCB2C0">
                <wp:simplePos x="0" y="0"/>
                <wp:positionH relativeFrom="margin">
                  <wp:align>right</wp:align>
                </wp:positionH>
                <wp:positionV relativeFrom="paragraph">
                  <wp:posOffset>47625</wp:posOffset>
                </wp:positionV>
                <wp:extent cx="5334000" cy="1400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0175"/>
                        </a:xfrm>
                        <a:prstGeom prst="rect">
                          <a:avLst/>
                        </a:prstGeom>
                        <a:solidFill>
                          <a:srgbClr val="FFFFFF"/>
                        </a:solidFill>
                        <a:ln w="9525">
                          <a:noFill/>
                          <a:miter lim="800000"/>
                          <a:headEnd/>
                          <a:tailEnd/>
                        </a:ln>
                      </wps:spPr>
                      <wps:txbx>
                        <w:txbxContent>
                          <w:p w14:paraId="0C140D0E" w14:textId="77777777" w:rsidR="004F0E0F" w:rsidRDefault="004F0E0F" w:rsidP="004F0E0F">
                            <w:pPr>
                              <w:spacing w:after="0" w:line="300" w:lineRule="exact"/>
                              <w:rPr>
                                <w:rFonts w:ascii="Times New Roman" w:hAnsi="Times New Roman" w:cs="Times New Roman"/>
                                <w:b/>
                                <w:sz w:val="32"/>
                                <w:szCs w:val="32"/>
                              </w:rPr>
                            </w:pPr>
                          </w:p>
                          <w:p w14:paraId="784580C3" w14:textId="77777777" w:rsidR="0021658E" w:rsidRDefault="0021658E" w:rsidP="004F0E0F">
                            <w:pPr>
                              <w:spacing w:after="0" w:line="300" w:lineRule="exact"/>
                              <w:ind w:left="1440" w:firstLine="720"/>
                              <w:rPr>
                                <w:rFonts w:ascii="Times New Roman" w:hAnsi="Times New Roman" w:cs="Times New Roman"/>
                                <w:b/>
                                <w:sz w:val="32"/>
                                <w:szCs w:val="32"/>
                              </w:rPr>
                            </w:pPr>
                            <w:r>
                              <w:rPr>
                                <w:rFonts w:ascii="Times New Roman" w:hAnsi="Times New Roman" w:cs="Times New Roman"/>
                                <w:b/>
                                <w:sz w:val="32"/>
                                <w:szCs w:val="32"/>
                              </w:rPr>
                              <w:t>TOWN OF GROTON</w:t>
                            </w:r>
                          </w:p>
                          <w:p w14:paraId="1D69BF43" w14:textId="77777777" w:rsidR="004F0E0F" w:rsidRPr="004F0E0F" w:rsidRDefault="004F0E0F" w:rsidP="004F0E0F">
                            <w:pPr>
                              <w:spacing w:after="0" w:line="300" w:lineRule="exact"/>
                              <w:rPr>
                                <w:rFonts w:ascii="Times New Roman" w:hAnsi="Times New Roman" w:cs="Times New Roman"/>
                                <w:b/>
                                <w:sz w:val="24"/>
                                <w:szCs w:val="24"/>
                              </w:rPr>
                            </w:pPr>
                            <w:r>
                              <w:rPr>
                                <w:rFonts w:ascii="Times New Roman" w:hAnsi="Times New Roman" w:cs="Times New Roman"/>
                                <w:b/>
                                <w:sz w:val="24"/>
                                <w:szCs w:val="24"/>
                              </w:rPr>
                              <w:t xml:space="preserve">                      </w:t>
                            </w:r>
                            <w:r w:rsidRPr="004F0E0F">
                              <w:rPr>
                                <w:rFonts w:ascii="Times New Roman" w:hAnsi="Times New Roman" w:cs="Times New Roman"/>
                                <w:b/>
                                <w:sz w:val="24"/>
                                <w:szCs w:val="24"/>
                              </w:rPr>
                              <w:t>Office of the Commissioners of Trust Funds</w:t>
                            </w:r>
                          </w:p>
                          <w:p w14:paraId="7CDB4215" w14:textId="77777777" w:rsidR="00645ACE"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w:t>
                            </w:r>
                            <w:r w:rsidR="00645ACE">
                              <w:rPr>
                                <w:rFonts w:ascii="Times New Roman" w:hAnsi="Times New Roman" w:cs="Times New Roman"/>
                                <w:b/>
                              </w:rPr>
                              <w:t>173 Main Street</w:t>
                            </w:r>
                            <w:r w:rsidR="0021658E">
                              <w:rPr>
                                <w:rFonts w:ascii="Times New Roman" w:hAnsi="Times New Roman" w:cs="Times New Roman"/>
                                <w:b/>
                              </w:rPr>
                              <w:t xml:space="preserve">, </w:t>
                            </w:r>
                            <w:r w:rsidR="00645ACE">
                              <w:rPr>
                                <w:rFonts w:ascii="Times New Roman" w:hAnsi="Times New Roman" w:cs="Times New Roman"/>
                                <w:b/>
                              </w:rPr>
                              <w:t>Groton, Massachusetts 01450</w:t>
                            </w:r>
                            <w:r>
                              <w:rPr>
                                <w:rFonts w:ascii="Times New Roman" w:hAnsi="Times New Roman" w:cs="Times New Roman"/>
                                <w:b/>
                              </w:rPr>
                              <w:tab/>
                            </w:r>
                          </w:p>
                          <w:p w14:paraId="02830A2E" w14:textId="77777777" w:rsidR="004F0E0F"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w:t>
                            </w:r>
                            <w:r w:rsidR="00645ACE">
                              <w:rPr>
                                <w:rFonts w:ascii="Times New Roman" w:hAnsi="Times New Roman" w:cs="Times New Roman"/>
                                <w:b/>
                              </w:rPr>
                              <w:t>Tel: (978) 877-6787</w:t>
                            </w:r>
                            <w:r w:rsidR="0021658E">
                              <w:rPr>
                                <w:rFonts w:ascii="Times New Roman" w:hAnsi="Times New Roman" w:cs="Times New Roman"/>
                                <w:b/>
                              </w:rPr>
                              <w:t xml:space="preserve">     </w:t>
                            </w:r>
                            <w:r w:rsidR="00DC102D">
                              <w:rPr>
                                <w:rFonts w:ascii="Times New Roman" w:hAnsi="Times New Roman" w:cs="Times New Roman"/>
                                <w:b/>
                              </w:rPr>
                              <w:t>Fax: (978) 448-1214</w:t>
                            </w:r>
                            <w:r>
                              <w:rPr>
                                <w:rFonts w:ascii="Times New Roman" w:hAnsi="Times New Roman" w:cs="Times New Roman"/>
                                <w:b/>
                              </w:rPr>
                              <w:tab/>
                            </w:r>
                            <w:r>
                              <w:rPr>
                                <w:rFonts w:ascii="Times New Roman" w:hAnsi="Times New Roman" w:cs="Times New Roman"/>
                                <w:b/>
                              </w:rPr>
                              <w:tab/>
                            </w:r>
                          </w:p>
                          <w:p w14:paraId="782A4593" w14:textId="77777777" w:rsidR="00645ACE"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Karen F. Tuomi, Executive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931EA" id="_x0000_t202" coordsize="21600,21600" o:spt="202" path="m,l,21600r21600,l21600,xe">
                <v:stroke joinstyle="miter"/>
                <v:path gradientshapeok="t" o:connecttype="rect"/>
              </v:shapetype>
              <v:shape id="Text Box 2" o:spid="_x0000_s1026" type="#_x0000_t202" style="position:absolute;margin-left:368.8pt;margin-top:3.75pt;width:420pt;height:11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" stroked="f">
                <v:textbox>
                  <w:txbxContent>
                    <w:p w14:paraId="0C140D0E" w14:textId="77777777" w:rsidR="004F0E0F" w:rsidRDefault="004F0E0F" w:rsidP="004F0E0F">
                      <w:pPr>
                        <w:spacing w:after="0" w:line="300" w:lineRule="exact"/>
                        <w:rPr>
                          <w:rFonts w:ascii="Times New Roman" w:hAnsi="Times New Roman" w:cs="Times New Roman"/>
                          <w:b/>
                          <w:sz w:val="32"/>
                          <w:szCs w:val="32"/>
                        </w:rPr>
                      </w:pPr>
                    </w:p>
                    <w:p w14:paraId="784580C3" w14:textId="77777777" w:rsidR="0021658E" w:rsidRDefault="0021658E" w:rsidP="004F0E0F">
                      <w:pPr>
                        <w:spacing w:after="0" w:line="300" w:lineRule="exact"/>
                        <w:ind w:left="1440" w:firstLine="720"/>
                        <w:rPr>
                          <w:rFonts w:ascii="Times New Roman" w:hAnsi="Times New Roman" w:cs="Times New Roman"/>
                          <w:b/>
                          <w:sz w:val="32"/>
                          <w:szCs w:val="32"/>
                        </w:rPr>
                      </w:pPr>
                      <w:r>
                        <w:rPr>
                          <w:rFonts w:ascii="Times New Roman" w:hAnsi="Times New Roman" w:cs="Times New Roman"/>
                          <w:b/>
                          <w:sz w:val="32"/>
                          <w:szCs w:val="32"/>
                        </w:rPr>
                        <w:t>TOWN OF GROTON</w:t>
                      </w:r>
                    </w:p>
                    <w:p w14:paraId="1D69BF43" w14:textId="77777777" w:rsidR="004F0E0F" w:rsidRPr="004F0E0F" w:rsidRDefault="004F0E0F" w:rsidP="004F0E0F">
                      <w:pPr>
                        <w:spacing w:after="0" w:line="300" w:lineRule="exact"/>
                        <w:rPr>
                          <w:rFonts w:ascii="Times New Roman" w:hAnsi="Times New Roman" w:cs="Times New Roman"/>
                          <w:b/>
                          <w:sz w:val="24"/>
                          <w:szCs w:val="24"/>
                        </w:rPr>
                      </w:pPr>
                      <w:r>
                        <w:rPr>
                          <w:rFonts w:ascii="Times New Roman" w:hAnsi="Times New Roman" w:cs="Times New Roman"/>
                          <w:b/>
                          <w:sz w:val="24"/>
                          <w:szCs w:val="24"/>
                        </w:rPr>
                        <w:t xml:space="preserve">                      </w:t>
                      </w:r>
                      <w:r w:rsidRPr="004F0E0F">
                        <w:rPr>
                          <w:rFonts w:ascii="Times New Roman" w:hAnsi="Times New Roman" w:cs="Times New Roman"/>
                          <w:b/>
                          <w:sz w:val="24"/>
                          <w:szCs w:val="24"/>
                        </w:rPr>
                        <w:t>Office of the Commissioners of Trust Funds</w:t>
                      </w:r>
                    </w:p>
                    <w:p w14:paraId="7CDB4215" w14:textId="77777777" w:rsidR="00645ACE"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w:t>
                      </w:r>
                      <w:r w:rsidR="00645ACE">
                        <w:rPr>
                          <w:rFonts w:ascii="Times New Roman" w:hAnsi="Times New Roman" w:cs="Times New Roman"/>
                          <w:b/>
                        </w:rPr>
                        <w:t>173 Main Street</w:t>
                      </w:r>
                      <w:r w:rsidR="0021658E">
                        <w:rPr>
                          <w:rFonts w:ascii="Times New Roman" w:hAnsi="Times New Roman" w:cs="Times New Roman"/>
                          <w:b/>
                        </w:rPr>
                        <w:t xml:space="preserve">, </w:t>
                      </w:r>
                      <w:r w:rsidR="00645ACE">
                        <w:rPr>
                          <w:rFonts w:ascii="Times New Roman" w:hAnsi="Times New Roman" w:cs="Times New Roman"/>
                          <w:b/>
                        </w:rPr>
                        <w:t>Groton, Massachusetts 01450</w:t>
                      </w:r>
                      <w:r>
                        <w:rPr>
                          <w:rFonts w:ascii="Times New Roman" w:hAnsi="Times New Roman" w:cs="Times New Roman"/>
                          <w:b/>
                        </w:rPr>
                        <w:tab/>
                      </w:r>
                    </w:p>
                    <w:p w14:paraId="02830A2E" w14:textId="77777777" w:rsidR="004F0E0F"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w:t>
                      </w:r>
                      <w:r w:rsidR="00645ACE">
                        <w:rPr>
                          <w:rFonts w:ascii="Times New Roman" w:hAnsi="Times New Roman" w:cs="Times New Roman"/>
                          <w:b/>
                        </w:rPr>
                        <w:t>Tel: (978) 877-6787</w:t>
                      </w:r>
                      <w:r w:rsidR="0021658E">
                        <w:rPr>
                          <w:rFonts w:ascii="Times New Roman" w:hAnsi="Times New Roman" w:cs="Times New Roman"/>
                          <w:b/>
                        </w:rPr>
                        <w:t xml:space="preserve">     </w:t>
                      </w:r>
                      <w:r w:rsidR="00DC102D">
                        <w:rPr>
                          <w:rFonts w:ascii="Times New Roman" w:hAnsi="Times New Roman" w:cs="Times New Roman"/>
                          <w:b/>
                        </w:rPr>
                        <w:t>Fax: (978) 448-1214</w:t>
                      </w:r>
                      <w:r>
                        <w:rPr>
                          <w:rFonts w:ascii="Times New Roman" w:hAnsi="Times New Roman" w:cs="Times New Roman"/>
                          <w:b/>
                        </w:rPr>
                        <w:tab/>
                      </w:r>
                      <w:r>
                        <w:rPr>
                          <w:rFonts w:ascii="Times New Roman" w:hAnsi="Times New Roman" w:cs="Times New Roman"/>
                          <w:b/>
                        </w:rPr>
                        <w:tab/>
                      </w:r>
                    </w:p>
                    <w:p w14:paraId="782A4593" w14:textId="77777777" w:rsidR="00645ACE"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Karen F. Tuomi, Executive Director</w:t>
                      </w:r>
                    </w:p>
                  </w:txbxContent>
                </v:textbox>
                <w10:wrap type="square" anchorx="margin"/>
              </v:shape>
            </w:pict>
          </mc:Fallback>
        </mc:AlternateContent>
      </w:r>
    </w:p>
    <w:p w14:paraId="39111060" w14:textId="77777777" w:rsidR="00827189" w:rsidRDefault="00827189" w:rsidP="00AB0499"/>
    <w:p w14:paraId="25348DB0" w14:textId="77777777" w:rsidR="00392966" w:rsidRDefault="00392966" w:rsidP="00AB0499"/>
    <w:p w14:paraId="05B3EA4D" w14:textId="77777777" w:rsidR="007C0BD2" w:rsidRDefault="007C0BD2" w:rsidP="005C2FD3">
      <w:pPr>
        <w:jc w:val="center"/>
        <w:rPr>
          <w:sz w:val="28"/>
          <w:szCs w:val="28"/>
        </w:rPr>
      </w:pPr>
    </w:p>
    <w:p w14:paraId="6E8F0100" w14:textId="77777777" w:rsidR="007C0BD2" w:rsidRDefault="007C0BD2" w:rsidP="005C2FD3">
      <w:pPr>
        <w:jc w:val="center"/>
        <w:rPr>
          <w:sz w:val="28"/>
          <w:szCs w:val="28"/>
        </w:rPr>
      </w:pPr>
    </w:p>
    <w:p w14:paraId="6C2C5D92" w14:textId="707922CE" w:rsidR="005C2FD3" w:rsidRDefault="00392966" w:rsidP="005C2FD3">
      <w:pPr>
        <w:jc w:val="center"/>
        <w:rPr>
          <w:sz w:val="28"/>
          <w:szCs w:val="28"/>
        </w:rPr>
      </w:pPr>
      <w:r w:rsidRPr="00392966">
        <w:rPr>
          <w:sz w:val="28"/>
          <w:szCs w:val="28"/>
        </w:rPr>
        <w:t xml:space="preserve">Commissioners of Trust Funds </w:t>
      </w:r>
      <w:r w:rsidR="00355207">
        <w:rPr>
          <w:sz w:val="28"/>
          <w:szCs w:val="28"/>
        </w:rPr>
        <w:t xml:space="preserve">Meeting </w:t>
      </w:r>
      <w:r w:rsidR="00DD122C">
        <w:rPr>
          <w:sz w:val="28"/>
          <w:szCs w:val="28"/>
        </w:rPr>
        <w:t>Minutes</w:t>
      </w:r>
    </w:p>
    <w:p w14:paraId="7D0E9290" w14:textId="2AF4EC6D" w:rsidR="00392966" w:rsidRDefault="00CB08D0" w:rsidP="00421D15">
      <w:pPr>
        <w:ind w:left="3600" w:firstLine="720"/>
        <w:rPr>
          <w:sz w:val="28"/>
          <w:szCs w:val="28"/>
        </w:rPr>
      </w:pPr>
      <w:r>
        <w:rPr>
          <w:sz w:val="28"/>
          <w:szCs w:val="28"/>
        </w:rPr>
        <w:t>January 11, 2022</w:t>
      </w:r>
      <w:r w:rsidR="004D3E09">
        <w:rPr>
          <w:sz w:val="28"/>
          <w:szCs w:val="28"/>
        </w:rPr>
        <w:t xml:space="preserve">    </w:t>
      </w:r>
      <w:r w:rsidR="0075657B">
        <w:rPr>
          <w:sz w:val="28"/>
          <w:szCs w:val="28"/>
        </w:rPr>
        <w:t>11</w:t>
      </w:r>
      <w:r w:rsidR="00B609E2">
        <w:rPr>
          <w:sz w:val="28"/>
          <w:szCs w:val="28"/>
        </w:rPr>
        <w:t>:</w:t>
      </w:r>
      <w:r w:rsidR="003231CB">
        <w:rPr>
          <w:sz w:val="28"/>
          <w:szCs w:val="28"/>
        </w:rPr>
        <w:t>0</w:t>
      </w:r>
      <w:r w:rsidR="00B609E2">
        <w:rPr>
          <w:sz w:val="28"/>
          <w:szCs w:val="28"/>
        </w:rPr>
        <w:t>0</w:t>
      </w:r>
      <w:r w:rsidR="0075657B">
        <w:rPr>
          <w:sz w:val="28"/>
          <w:szCs w:val="28"/>
        </w:rPr>
        <w:t>am</w:t>
      </w:r>
    </w:p>
    <w:p w14:paraId="287118EE" w14:textId="3E29EB86" w:rsidR="00823FEF" w:rsidRDefault="00A753C8" w:rsidP="005C2FD3">
      <w:pPr>
        <w:jc w:val="center"/>
        <w:rPr>
          <w:sz w:val="28"/>
          <w:szCs w:val="28"/>
        </w:rPr>
      </w:pPr>
      <w:r>
        <w:rPr>
          <w:sz w:val="28"/>
          <w:szCs w:val="28"/>
        </w:rPr>
        <w:t>Teleconference (due to Covid-19)</w:t>
      </w:r>
      <w:r w:rsidR="0075657B">
        <w:rPr>
          <w:sz w:val="28"/>
          <w:szCs w:val="28"/>
        </w:rPr>
        <w:t xml:space="preserve"> </w:t>
      </w:r>
    </w:p>
    <w:p w14:paraId="693D4054" w14:textId="1B0A890F" w:rsidR="002C6793" w:rsidRDefault="002C6793" w:rsidP="005C2FD3">
      <w:pPr>
        <w:jc w:val="center"/>
        <w:rPr>
          <w:sz w:val="28"/>
          <w:szCs w:val="28"/>
        </w:rPr>
      </w:pPr>
      <w:r>
        <w:rPr>
          <w:sz w:val="28"/>
          <w:szCs w:val="28"/>
        </w:rPr>
        <w:t>(646) 558-6338 ID 985-7990#</w:t>
      </w:r>
    </w:p>
    <w:p w14:paraId="7562280C" w14:textId="3FC91C44" w:rsidR="00355207" w:rsidRDefault="00DD122C" w:rsidP="00355207">
      <w:pPr>
        <w:rPr>
          <w:sz w:val="28"/>
          <w:szCs w:val="28"/>
        </w:rPr>
      </w:pPr>
      <w:r>
        <w:rPr>
          <w:sz w:val="28"/>
          <w:szCs w:val="28"/>
        </w:rPr>
        <w:t xml:space="preserve">Attendees:  </w:t>
      </w:r>
    </w:p>
    <w:p w14:paraId="271214AC" w14:textId="57491C8D" w:rsidR="005728F7" w:rsidRDefault="00021CB4" w:rsidP="00355207">
      <w:pPr>
        <w:rPr>
          <w:sz w:val="28"/>
          <w:szCs w:val="28"/>
        </w:rPr>
      </w:pPr>
      <w:r>
        <w:rPr>
          <w:sz w:val="28"/>
          <w:szCs w:val="28"/>
        </w:rPr>
        <w:t>Review bills for approval</w:t>
      </w:r>
    </w:p>
    <w:p w14:paraId="2AD944A9" w14:textId="4D96E4E7" w:rsidR="003B6CB0" w:rsidRDefault="00CB08D0" w:rsidP="00355207">
      <w:pPr>
        <w:rPr>
          <w:sz w:val="28"/>
          <w:szCs w:val="28"/>
        </w:rPr>
      </w:pPr>
      <w:r>
        <w:rPr>
          <w:sz w:val="28"/>
          <w:szCs w:val="28"/>
        </w:rPr>
        <w:t>Report from Town Treasurer on Trust Funds Investment Policy</w:t>
      </w:r>
      <w:r w:rsidR="0034033F">
        <w:rPr>
          <w:sz w:val="28"/>
          <w:szCs w:val="28"/>
        </w:rPr>
        <w:t xml:space="preserve"> – Hanna</w:t>
      </w:r>
      <w:r w:rsidR="006F605A">
        <w:rPr>
          <w:sz w:val="28"/>
          <w:szCs w:val="28"/>
        </w:rPr>
        <w:t>h</w:t>
      </w:r>
      <w:r w:rsidR="0034033F">
        <w:rPr>
          <w:sz w:val="28"/>
          <w:szCs w:val="28"/>
        </w:rPr>
        <w:t xml:space="preserve"> explained that this policy has been in existence forever but was revamped by Bartholomew to deal with the Prudent Investor changes.  Should this policy also be run past Boston Trust Walden?  Mike felt this would be a good idea.  </w:t>
      </w:r>
      <w:r w:rsidR="006F605A">
        <w:rPr>
          <w:sz w:val="28"/>
          <w:szCs w:val="28"/>
        </w:rPr>
        <w:t xml:space="preserve">Hannah said she would contact Jason at Boston Trust. </w:t>
      </w:r>
      <w:r w:rsidR="0034033F">
        <w:rPr>
          <w:sz w:val="28"/>
          <w:szCs w:val="28"/>
        </w:rPr>
        <w:t xml:space="preserve">The addendums are changeable but the main document needs to be </w:t>
      </w:r>
      <w:r w:rsidR="00CD0AB2">
        <w:rPr>
          <w:sz w:val="28"/>
          <w:szCs w:val="28"/>
        </w:rPr>
        <w:t xml:space="preserve">signed per request of the </w:t>
      </w:r>
      <w:proofErr w:type="spellStart"/>
      <w:r w:rsidR="00CD0AB2">
        <w:rPr>
          <w:sz w:val="28"/>
          <w:szCs w:val="28"/>
        </w:rPr>
        <w:t>FinCom</w:t>
      </w:r>
      <w:proofErr w:type="spellEnd"/>
      <w:r w:rsidR="00CD0AB2">
        <w:rPr>
          <w:sz w:val="28"/>
          <w:szCs w:val="28"/>
        </w:rPr>
        <w:t xml:space="preserve">.  </w:t>
      </w:r>
      <w:r w:rsidR="009D28CC">
        <w:rPr>
          <w:sz w:val="28"/>
          <w:szCs w:val="28"/>
        </w:rPr>
        <w:t>This is a document for the Town Treasurer, the Commissioners do not have to sign it.  Hannah will contact Boston Trust/Walden regarding this policy.  A</w:t>
      </w:r>
      <w:r w:rsidR="006F605A">
        <w:rPr>
          <w:sz w:val="28"/>
          <w:szCs w:val="28"/>
        </w:rPr>
        <w:t>ny actions</w:t>
      </w:r>
      <w:r w:rsidR="009D28CC">
        <w:rPr>
          <w:sz w:val="28"/>
          <w:szCs w:val="28"/>
        </w:rPr>
        <w:t xml:space="preserve"> regarding the addendums will take place with further discussion.  </w:t>
      </w:r>
    </w:p>
    <w:p w14:paraId="48BDD9F0" w14:textId="667467E2" w:rsidR="000104C8" w:rsidRDefault="000104C8" w:rsidP="00355207">
      <w:pPr>
        <w:rPr>
          <w:sz w:val="28"/>
          <w:szCs w:val="28"/>
        </w:rPr>
      </w:pPr>
      <w:r>
        <w:rPr>
          <w:sz w:val="28"/>
          <w:szCs w:val="28"/>
        </w:rPr>
        <w:t>Continu</w:t>
      </w:r>
      <w:r w:rsidR="00133512">
        <w:rPr>
          <w:sz w:val="28"/>
          <w:szCs w:val="28"/>
        </w:rPr>
        <w:t>e</w:t>
      </w:r>
      <w:r>
        <w:rPr>
          <w:sz w:val="28"/>
          <w:szCs w:val="28"/>
        </w:rPr>
        <w:t xml:space="preserve"> discussion on potentially consolidating stocks and bonds</w:t>
      </w:r>
      <w:r w:rsidR="000C330A">
        <w:rPr>
          <w:sz w:val="28"/>
          <w:szCs w:val="28"/>
        </w:rPr>
        <w:t xml:space="preserve"> into one company. </w:t>
      </w:r>
      <w:r w:rsidR="00874B19">
        <w:rPr>
          <w:sz w:val="28"/>
          <w:szCs w:val="28"/>
        </w:rPr>
        <w:t>When the Investment Policy is shared with Boston Trust, Hannah will ask for their input as to the direction they will go with Prudent Investor</w:t>
      </w:r>
      <w:r w:rsidR="000C330A">
        <w:rPr>
          <w:sz w:val="28"/>
          <w:szCs w:val="28"/>
        </w:rPr>
        <w:t xml:space="preserve"> </w:t>
      </w:r>
    </w:p>
    <w:p w14:paraId="0AD42321" w14:textId="1FF88677" w:rsidR="003B0A99" w:rsidRDefault="001159BC" w:rsidP="001159BC">
      <w:pPr>
        <w:rPr>
          <w:sz w:val="28"/>
          <w:szCs w:val="28"/>
        </w:rPr>
      </w:pPr>
      <w:r>
        <w:rPr>
          <w:sz w:val="28"/>
          <w:szCs w:val="28"/>
        </w:rPr>
        <w:t>Director’s Report</w:t>
      </w:r>
      <w:r w:rsidR="003231CB">
        <w:rPr>
          <w:sz w:val="28"/>
          <w:szCs w:val="28"/>
        </w:rPr>
        <w:t>:</w:t>
      </w:r>
    </w:p>
    <w:p w14:paraId="1CCB124D" w14:textId="214E2CF4" w:rsidR="003231CB" w:rsidRDefault="00CB08D0" w:rsidP="001159BC">
      <w:pPr>
        <w:rPr>
          <w:sz w:val="28"/>
          <w:szCs w:val="28"/>
        </w:rPr>
      </w:pPr>
      <w:r>
        <w:rPr>
          <w:sz w:val="28"/>
          <w:szCs w:val="28"/>
        </w:rPr>
        <w:t>Wrap up report on Christmas 2021 and Community Children’s Fund</w:t>
      </w:r>
    </w:p>
    <w:p w14:paraId="4048752A" w14:textId="7CEA1AED" w:rsidR="003B6CB0" w:rsidRDefault="00DD122C" w:rsidP="001159BC">
      <w:pPr>
        <w:rPr>
          <w:sz w:val="28"/>
          <w:szCs w:val="28"/>
        </w:rPr>
      </w:pPr>
      <w:r>
        <w:rPr>
          <w:sz w:val="28"/>
          <w:szCs w:val="28"/>
        </w:rPr>
        <w:t xml:space="preserve">23 families were helped with a total of over 50 children.  Money raised during the month of December for the Community Children’s Fund was $11,666.95.  Groton-Dunstable Middle School’s Project Mitten raised $8,769.95. the Groton-Dunstable Regional High School’s Be </w:t>
      </w:r>
      <w:proofErr w:type="gramStart"/>
      <w:r>
        <w:rPr>
          <w:sz w:val="28"/>
          <w:szCs w:val="28"/>
        </w:rPr>
        <w:t>An</w:t>
      </w:r>
      <w:proofErr w:type="gramEnd"/>
      <w:r>
        <w:rPr>
          <w:sz w:val="28"/>
          <w:szCs w:val="28"/>
        </w:rPr>
        <w:t xml:space="preserve"> Elf raised $422 and community donations totaled </w:t>
      </w:r>
      <w:r w:rsidR="000001EE">
        <w:rPr>
          <w:sz w:val="28"/>
          <w:szCs w:val="28"/>
        </w:rPr>
        <w:t xml:space="preserve">$2,475 along with an enormous amount of toys donated with the help of the Groton Police Department.  The Groton Fire Department adopted </w:t>
      </w:r>
      <w:r w:rsidR="00B524F2">
        <w:rPr>
          <w:sz w:val="28"/>
          <w:szCs w:val="28"/>
        </w:rPr>
        <w:t>four</w:t>
      </w:r>
      <w:r w:rsidR="000001EE">
        <w:rPr>
          <w:sz w:val="28"/>
          <w:szCs w:val="28"/>
        </w:rPr>
        <w:t xml:space="preserve"> families as well as </w:t>
      </w:r>
      <w:r w:rsidR="00B524F2">
        <w:rPr>
          <w:sz w:val="28"/>
          <w:szCs w:val="28"/>
        </w:rPr>
        <w:t>eight individuals</w:t>
      </w:r>
      <w:r w:rsidR="000001EE">
        <w:rPr>
          <w:sz w:val="28"/>
          <w:szCs w:val="28"/>
        </w:rPr>
        <w:t xml:space="preserve"> who assisted in providing families with gifts and food for the holidays.</w:t>
      </w:r>
      <w:r w:rsidR="00B524F2">
        <w:rPr>
          <w:sz w:val="28"/>
          <w:szCs w:val="28"/>
        </w:rPr>
        <w:t xml:space="preserve">  Also, we had three turkeys and three hams donated by the Country Butcher. </w:t>
      </w:r>
      <w:r w:rsidR="000001EE">
        <w:rPr>
          <w:sz w:val="28"/>
          <w:szCs w:val="28"/>
        </w:rPr>
        <w:t xml:space="preserve"> The total money spent from the Community Children’s Fund this December was $8,557.86.</w:t>
      </w:r>
    </w:p>
    <w:p w14:paraId="601D2D89" w14:textId="1BB8D1FD" w:rsidR="00133512" w:rsidRDefault="00133512" w:rsidP="001159BC">
      <w:pPr>
        <w:rPr>
          <w:sz w:val="28"/>
          <w:szCs w:val="28"/>
        </w:rPr>
      </w:pPr>
      <w:r>
        <w:rPr>
          <w:sz w:val="28"/>
          <w:szCs w:val="28"/>
        </w:rPr>
        <w:lastRenderedPageBreak/>
        <w:t>Town Report Submission</w:t>
      </w:r>
      <w:r w:rsidR="00122D6E">
        <w:rPr>
          <w:sz w:val="28"/>
          <w:szCs w:val="28"/>
        </w:rPr>
        <w:t xml:space="preserve"> – approve report for submission to </w:t>
      </w:r>
      <w:proofErr w:type="spellStart"/>
      <w:r w:rsidR="00122D6E">
        <w:rPr>
          <w:sz w:val="28"/>
          <w:szCs w:val="28"/>
        </w:rPr>
        <w:t>SelectBoard</w:t>
      </w:r>
      <w:proofErr w:type="spellEnd"/>
    </w:p>
    <w:p w14:paraId="230EB825" w14:textId="193203CC" w:rsidR="00331B50" w:rsidRDefault="00331B50" w:rsidP="001159BC">
      <w:pPr>
        <w:rPr>
          <w:sz w:val="28"/>
          <w:szCs w:val="28"/>
        </w:rPr>
      </w:pPr>
      <w:r>
        <w:rPr>
          <w:sz w:val="28"/>
          <w:szCs w:val="28"/>
        </w:rPr>
        <w:t>Meeting with the Friends of the Elderly – Meeting set for January 14</w:t>
      </w:r>
      <w:r w:rsidRPr="00331B50">
        <w:rPr>
          <w:sz w:val="28"/>
          <w:szCs w:val="28"/>
          <w:vertAlign w:val="superscript"/>
        </w:rPr>
        <w:t>th</w:t>
      </w:r>
      <w:r>
        <w:rPr>
          <w:sz w:val="28"/>
          <w:szCs w:val="28"/>
        </w:rPr>
        <w:t xml:space="preserve"> at the GELD to discuss how the Trust Funds offer assistance to the elderly in Groton</w:t>
      </w:r>
    </w:p>
    <w:p w14:paraId="150676D8" w14:textId="1C5C9C25" w:rsidR="001159BC" w:rsidRDefault="00827189" w:rsidP="001159BC">
      <w:pPr>
        <w:rPr>
          <w:sz w:val="28"/>
          <w:szCs w:val="28"/>
        </w:rPr>
      </w:pPr>
      <w:r>
        <w:rPr>
          <w:sz w:val="28"/>
          <w:szCs w:val="28"/>
        </w:rPr>
        <w:t>O</w:t>
      </w:r>
      <w:r w:rsidR="001159BC">
        <w:rPr>
          <w:sz w:val="28"/>
          <w:szCs w:val="28"/>
        </w:rPr>
        <w:t>pen session for topics not anticipated 4</w:t>
      </w:r>
      <w:r w:rsidR="00F40A9B">
        <w:rPr>
          <w:sz w:val="28"/>
          <w:szCs w:val="28"/>
        </w:rPr>
        <w:t>8</w:t>
      </w:r>
      <w:r w:rsidR="001159BC">
        <w:rPr>
          <w:sz w:val="28"/>
          <w:szCs w:val="28"/>
        </w:rPr>
        <w:t xml:space="preserve"> hours prior to the meeting</w:t>
      </w:r>
    </w:p>
    <w:p w14:paraId="27DF0AFD" w14:textId="3AE98387" w:rsidR="00122D6E" w:rsidRDefault="00122D6E" w:rsidP="001159BC">
      <w:pPr>
        <w:rPr>
          <w:sz w:val="28"/>
          <w:szCs w:val="28"/>
        </w:rPr>
      </w:pPr>
      <w:r>
        <w:rPr>
          <w:sz w:val="28"/>
          <w:szCs w:val="28"/>
        </w:rPr>
        <w:t xml:space="preserve">One request for assistance with GELD shut off </w:t>
      </w:r>
      <w:r w:rsidR="006F605A">
        <w:rPr>
          <w:sz w:val="28"/>
          <w:szCs w:val="28"/>
        </w:rPr>
        <w:t>–</w:t>
      </w:r>
      <w:r>
        <w:rPr>
          <w:sz w:val="28"/>
          <w:szCs w:val="28"/>
        </w:rPr>
        <w:t xml:space="preserve"> </w:t>
      </w:r>
      <w:r w:rsidR="006F605A">
        <w:rPr>
          <w:sz w:val="28"/>
          <w:szCs w:val="28"/>
        </w:rPr>
        <w:t>pending application</w:t>
      </w:r>
    </w:p>
    <w:p w14:paraId="3B19098F" w14:textId="78A15CEA" w:rsidR="00122D6E" w:rsidRDefault="00122D6E" w:rsidP="001159BC">
      <w:pPr>
        <w:rPr>
          <w:sz w:val="28"/>
          <w:szCs w:val="28"/>
        </w:rPr>
      </w:pPr>
      <w:r>
        <w:rPr>
          <w:sz w:val="28"/>
          <w:szCs w:val="28"/>
        </w:rPr>
        <w:t xml:space="preserve">One request for assistance with GELD Turn On Fee </w:t>
      </w:r>
      <w:proofErr w:type="gramStart"/>
      <w:r>
        <w:rPr>
          <w:sz w:val="28"/>
          <w:szCs w:val="28"/>
        </w:rPr>
        <w:t>-</w:t>
      </w:r>
      <w:r w:rsidR="00FC3FBD">
        <w:rPr>
          <w:sz w:val="28"/>
          <w:szCs w:val="28"/>
        </w:rPr>
        <w:t xml:space="preserve">  yes</w:t>
      </w:r>
      <w:proofErr w:type="gramEnd"/>
      <w:r w:rsidR="00FC3FBD">
        <w:rPr>
          <w:sz w:val="28"/>
          <w:szCs w:val="28"/>
        </w:rPr>
        <w:t xml:space="preserve"> </w:t>
      </w:r>
    </w:p>
    <w:p w14:paraId="47F8D120" w14:textId="7211DE2D" w:rsidR="001A3D13" w:rsidRDefault="006E212B" w:rsidP="006F605A">
      <w:pPr>
        <w:rPr>
          <w:sz w:val="28"/>
          <w:szCs w:val="28"/>
        </w:rPr>
      </w:pPr>
      <w:r>
        <w:rPr>
          <w:sz w:val="28"/>
          <w:szCs w:val="28"/>
        </w:rPr>
        <w:t xml:space="preserve">A vote to enter into Executive Session </w:t>
      </w:r>
      <w:r w:rsidR="006F605A">
        <w:rPr>
          <w:sz w:val="28"/>
          <w:szCs w:val="28"/>
        </w:rPr>
        <w:t xml:space="preserve">was not </w:t>
      </w:r>
      <w:r>
        <w:rPr>
          <w:sz w:val="28"/>
          <w:szCs w:val="28"/>
        </w:rPr>
        <w:t>taken to discuss applications for the Green or Shepley Charity Funds</w:t>
      </w:r>
      <w:r w:rsidR="006F605A">
        <w:rPr>
          <w:sz w:val="28"/>
          <w:szCs w:val="28"/>
        </w:rPr>
        <w:t>.</w:t>
      </w:r>
    </w:p>
    <w:p w14:paraId="11634776" w14:textId="77777777" w:rsidR="00392966" w:rsidRPr="00392966" w:rsidRDefault="00392966" w:rsidP="00161C4C"/>
    <w:sectPr w:rsidR="00392966" w:rsidRPr="00392966" w:rsidSect="00645A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ACE"/>
    <w:rsid w:val="000001EE"/>
    <w:rsid w:val="00004749"/>
    <w:rsid w:val="000104C8"/>
    <w:rsid w:val="00021CB4"/>
    <w:rsid w:val="0002351A"/>
    <w:rsid w:val="00027989"/>
    <w:rsid w:val="000337F1"/>
    <w:rsid w:val="000661B1"/>
    <w:rsid w:val="000C330A"/>
    <w:rsid w:val="000D1AF4"/>
    <w:rsid w:val="000D47F7"/>
    <w:rsid w:val="000F16A6"/>
    <w:rsid w:val="000F27EB"/>
    <w:rsid w:val="00100DAB"/>
    <w:rsid w:val="0010481E"/>
    <w:rsid w:val="00104D62"/>
    <w:rsid w:val="001159BC"/>
    <w:rsid w:val="00122D6E"/>
    <w:rsid w:val="00130B5E"/>
    <w:rsid w:val="00133512"/>
    <w:rsid w:val="00134DF8"/>
    <w:rsid w:val="001409F2"/>
    <w:rsid w:val="00161C4C"/>
    <w:rsid w:val="001A3D13"/>
    <w:rsid w:val="001B79B4"/>
    <w:rsid w:val="001C73DE"/>
    <w:rsid w:val="001D2657"/>
    <w:rsid w:val="001F49EB"/>
    <w:rsid w:val="001F70BB"/>
    <w:rsid w:val="00204CE0"/>
    <w:rsid w:val="0021658E"/>
    <w:rsid w:val="002219C7"/>
    <w:rsid w:val="0027331C"/>
    <w:rsid w:val="0029528E"/>
    <w:rsid w:val="002B23D4"/>
    <w:rsid w:val="002C6793"/>
    <w:rsid w:val="002F1200"/>
    <w:rsid w:val="003226FA"/>
    <w:rsid w:val="003231CB"/>
    <w:rsid w:val="00330911"/>
    <w:rsid w:val="00331B50"/>
    <w:rsid w:val="00337141"/>
    <w:rsid w:val="0034033F"/>
    <w:rsid w:val="00355207"/>
    <w:rsid w:val="00364E75"/>
    <w:rsid w:val="00372EEC"/>
    <w:rsid w:val="003747CC"/>
    <w:rsid w:val="00382FAE"/>
    <w:rsid w:val="00384998"/>
    <w:rsid w:val="00392966"/>
    <w:rsid w:val="00394F62"/>
    <w:rsid w:val="003B0A99"/>
    <w:rsid w:val="003B6CB0"/>
    <w:rsid w:val="003B71E4"/>
    <w:rsid w:val="003C474C"/>
    <w:rsid w:val="003C56A6"/>
    <w:rsid w:val="00421D15"/>
    <w:rsid w:val="00434F2F"/>
    <w:rsid w:val="004718C0"/>
    <w:rsid w:val="004B7AFF"/>
    <w:rsid w:val="004D3E09"/>
    <w:rsid w:val="004E1F2D"/>
    <w:rsid w:val="004E7329"/>
    <w:rsid w:val="004F02AC"/>
    <w:rsid w:val="004F0E0F"/>
    <w:rsid w:val="00504F86"/>
    <w:rsid w:val="00511928"/>
    <w:rsid w:val="00514449"/>
    <w:rsid w:val="005728F7"/>
    <w:rsid w:val="00585DA6"/>
    <w:rsid w:val="005A0A8F"/>
    <w:rsid w:val="005C2FD3"/>
    <w:rsid w:val="005C42D2"/>
    <w:rsid w:val="005D27CE"/>
    <w:rsid w:val="005E588D"/>
    <w:rsid w:val="0061074E"/>
    <w:rsid w:val="0061476C"/>
    <w:rsid w:val="0063210C"/>
    <w:rsid w:val="00645ACE"/>
    <w:rsid w:val="00655351"/>
    <w:rsid w:val="00666CC0"/>
    <w:rsid w:val="00687472"/>
    <w:rsid w:val="00691977"/>
    <w:rsid w:val="006E212B"/>
    <w:rsid w:val="006F605A"/>
    <w:rsid w:val="006F7635"/>
    <w:rsid w:val="00720C31"/>
    <w:rsid w:val="00746F33"/>
    <w:rsid w:val="0075657B"/>
    <w:rsid w:val="00760FF9"/>
    <w:rsid w:val="007A2F58"/>
    <w:rsid w:val="007A7491"/>
    <w:rsid w:val="007B00DC"/>
    <w:rsid w:val="007B4799"/>
    <w:rsid w:val="007C0BD2"/>
    <w:rsid w:val="007D7A0F"/>
    <w:rsid w:val="00801845"/>
    <w:rsid w:val="00807B3B"/>
    <w:rsid w:val="00823FEF"/>
    <w:rsid w:val="00827189"/>
    <w:rsid w:val="0086711C"/>
    <w:rsid w:val="00874B19"/>
    <w:rsid w:val="008A467C"/>
    <w:rsid w:val="008B44E5"/>
    <w:rsid w:val="008D4210"/>
    <w:rsid w:val="00901674"/>
    <w:rsid w:val="009154D7"/>
    <w:rsid w:val="00931796"/>
    <w:rsid w:val="00965700"/>
    <w:rsid w:val="009834B8"/>
    <w:rsid w:val="009921D6"/>
    <w:rsid w:val="009B33F9"/>
    <w:rsid w:val="009B558B"/>
    <w:rsid w:val="009D28CC"/>
    <w:rsid w:val="00A030C7"/>
    <w:rsid w:val="00A30476"/>
    <w:rsid w:val="00A40BD5"/>
    <w:rsid w:val="00A4628E"/>
    <w:rsid w:val="00A753C8"/>
    <w:rsid w:val="00A94EA2"/>
    <w:rsid w:val="00AB0499"/>
    <w:rsid w:val="00AB09F1"/>
    <w:rsid w:val="00AD0336"/>
    <w:rsid w:val="00AD2AE7"/>
    <w:rsid w:val="00B420BA"/>
    <w:rsid w:val="00B524F2"/>
    <w:rsid w:val="00B609E2"/>
    <w:rsid w:val="00B66C0A"/>
    <w:rsid w:val="00B7573A"/>
    <w:rsid w:val="00B80ECB"/>
    <w:rsid w:val="00B83393"/>
    <w:rsid w:val="00B85D32"/>
    <w:rsid w:val="00B9687B"/>
    <w:rsid w:val="00BA4800"/>
    <w:rsid w:val="00BB2CD9"/>
    <w:rsid w:val="00BD59ED"/>
    <w:rsid w:val="00C3290A"/>
    <w:rsid w:val="00C44D4A"/>
    <w:rsid w:val="00C47990"/>
    <w:rsid w:val="00C66B96"/>
    <w:rsid w:val="00C8096D"/>
    <w:rsid w:val="00CB08D0"/>
    <w:rsid w:val="00CC121C"/>
    <w:rsid w:val="00CD05B4"/>
    <w:rsid w:val="00CD0AB2"/>
    <w:rsid w:val="00D05951"/>
    <w:rsid w:val="00D2096F"/>
    <w:rsid w:val="00D727E3"/>
    <w:rsid w:val="00DA0974"/>
    <w:rsid w:val="00DA3B8B"/>
    <w:rsid w:val="00DC102D"/>
    <w:rsid w:val="00DD122C"/>
    <w:rsid w:val="00DD405D"/>
    <w:rsid w:val="00E061B9"/>
    <w:rsid w:val="00E72E43"/>
    <w:rsid w:val="00E77EEF"/>
    <w:rsid w:val="00E84FA0"/>
    <w:rsid w:val="00EA4406"/>
    <w:rsid w:val="00EA7073"/>
    <w:rsid w:val="00EC5190"/>
    <w:rsid w:val="00EC676A"/>
    <w:rsid w:val="00F33645"/>
    <w:rsid w:val="00F33C09"/>
    <w:rsid w:val="00F40A9B"/>
    <w:rsid w:val="00F43626"/>
    <w:rsid w:val="00F60068"/>
    <w:rsid w:val="00FC3FBD"/>
    <w:rsid w:val="00FD3A36"/>
    <w:rsid w:val="00FF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664C"/>
  <w15:docId w15:val="{714B3805-B6D7-47AC-8CF1-97D0DA8D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1358">
      <w:bodyDiv w:val="1"/>
      <w:marLeft w:val="0"/>
      <w:marRight w:val="0"/>
      <w:marTop w:val="0"/>
      <w:marBottom w:val="0"/>
      <w:divBdr>
        <w:top w:val="none" w:sz="0" w:space="0" w:color="auto"/>
        <w:left w:val="none" w:sz="0" w:space="0" w:color="auto"/>
        <w:bottom w:val="none" w:sz="0" w:space="0" w:color="auto"/>
        <w:right w:val="none" w:sz="0" w:space="0" w:color="auto"/>
      </w:divBdr>
    </w:div>
    <w:div w:id="586352956">
      <w:bodyDiv w:val="1"/>
      <w:marLeft w:val="0"/>
      <w:marRight w:val="0"/>
      <w:marTop w:val="0"/>
      <w:marBottom w:val="0"/>
      <w:divBdr>
        <w:top w:val="none" w:sz="0" w:space="0" w:color="auto"/>
        <w:left w:val="none" w:sz="0" w:space="0" w:color="auto"/>
        <w:bottom w:val="none" w:sz="0" w:space="0" w:color="auto"/>
        <w:right w:val="none" w:sz="0" w:space="0" w:color="auto"/>
      </w:divBdr>
    </w:div>
    <w:div w:id="68972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9CFDD-D320-45D0-AA73-3924C082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Wickfield</dc:creator>
  <cp:lastModifiedBy>Karen Tuomi</cp:lastModifiedBy>
  <cp:revision>10</cp:revision>
  <cp:lastPrinted>2020-06-04T17:25:00Z</cp:lastPrinted>
  <dcterms:created xsi:type="dcterms:W3CDTF">2022-01-03T15:42:00Z</dcterms:created>
  <dcterms:modified xsi:type="dcterms:W3CDTF">2022-01-24T17:23:00Z</dcterms:modified>
</cp:coreProperties>
</file>